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19.10.2023)</w:t>
              <w:br/>
              <w:t xml:space="preserve">"Устав автомобильного транспорта и городского наземного электрического транспорта"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УСТАВ АВТОМОБИЛЬНОГО ТРАНСПОРТА</w:t>
      </w:r>
    </w:p>
    <w:p>
      <w:pPr>
        <w:pStyle w:val="2"/>
        <w:jc w:val="center"/>
      </w:pPr>
      <w:r>
        <w:rPr>
          <w:sz w:val="20"/>
        </w:rPr>
        <w:t xml:space="preserve">И ГОРОДСКОГО НАЗЕМНОГО ЭЛЕКТРИЧЕСКОГО ТРАНСПОРТА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21.04.2011 </w:t>
            </w:r>
            <w:hyperlink w:history="0" r:id="rId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296-ФЗ</w:t>
              </w:r>
            </w:hyperlink>
            <w:r>
              <w:rPr>
                <w:sz w:val="20"/>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258-ФЗ</w:t>
              </w:r>
            </w:hyperlink>
            <w:r>
              <w:rPr>
                <w:sz w:val="20"/>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N 59-ФЗ</w:t>
              </w:r>
            </w:hyperlink>
            <w:r>
              <w:rPr>
                <w:sz w:val="20"/>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26-ФЗ</w:t>
              </w:r>
            </w:hyperlink>
            <w:r>
              <w:rPr>
                <w:sz w:val="20"/>
                <w:color w:val="392c69"/>
              </w:rPr>
              <w:t xml:space="preserve">, от 11.06.2021 </w:t>
            </w:r>
            <w:hyperlink w:history="0" r:id="rId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11.06.2022 </w:t>
            </w:r>
            <w:hyperlink w:history="0" r:id="rId23"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156-ФЗ</w:t>
              </w:r>
            </w:hyperlink>
            <w:r>
              <w:rPr>
                <w:sz w:val="20"/>
                <w:color w:val="392c69"/>
              </w:rPr>
              <w:t xml:space="preserve">, от 21.11.2022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29.12.2022 </w:t>
            </w:r>
            <w:hyperlink w:history="0" r:id="rId2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29.12.2022 </w:t>
            </w:r>
            <w:hyperlink w:history="0" r:id="rId26"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 от 24.07.2023 </w:t>
            </w:r>
            <w:hyperlink w:history="0" r:id="rId27"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 от 19.10.2023 </w:t>
            </w:r>
            <w:hyperlink w:history="0" r:id="rId2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00" w:line-rule="auto"/>
        <w:ind w:firstLine="540"/>
        <w:jc w:val="both"/>
      </w:pPr>
      <w:r>
        <w:rPr>
          <w:sz w:val="20"/>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29" w:tooltip="Закон РФ от 07.02.1992 N 2300-1 (ред. от 04.08.2023) &quot;О защите прав потребителей&quot; {КонсультантПлюс}">
        <w:r>
          <w:rPr>
            <w:sz w:val="20"/>
            <w:color w:val="0000ff"/>
          </w:rPr>
          <w:t xml:space="preserve">законодательства</w:t>
        </w:r>
      </w:hyperlink>
      <w:r>
        <w:rPr>
          <w:sz w:val="20"/>
        </w:rPr>
        <w:t xml:space="preserve"> Российской Федерации о защите прав потребителей.</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3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багаж - вещи пассажира, принятые для перевозки в установленном порядке;</w:t>
      </w:r>
    </w:p>
    <w:p>
      <w:pPr>
        <w:pStyle w:val="0"/>
        <w:spacing w:before="200" w:line-rule="auto"/>
        <w:ind w:firstLine="540"/>
        <w:jc w:val="both"/>
      </w:pPr>
      <w:r>
        <w:rPr>
          <w:sz w:val="20"/>
        </w:rPr>
        <w:t xml:space="preserve">2) билет - перевозочный документ, удостоверяющий заключение договора перевозки пассажира;</w:t>
      </w:r>
    </w:p>
    <w:p>
      <w:pPr>
        <w:pStyle w:val="0"/>
        <w:spacing w:before="200" w:line-rule="auto"/>
        <w:ind w:firstLine="540"/>
        <w:jc w:val="both"/>
      </w:pPr>
      <w:r>
        <w:rPr>
          <w:sz w:val="20"/>
        </w:rPr>
        <w:t xml:space="preserve">3) груз - материальный объект, принятый для перевозки в установленном порядке;</w:t>
      </w:r>
    </w:p>
    <w:p>
      <w:pPr>
        <w:pStyle w:val="0"/>
        <w:spacing w:before="200" w:line-rule="auto"/>
        <w:ind w:firstLine="540"/>
        <w:jc w:val="both"/>
      </w:pPr>
      <w:r>
        <w:rPr>
          <w:sz w:val="20"/>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00" w:line-rule="auto"/>
        <w:ind w:firstLine="540"/>
        <w:jc w:val="both"/>
      </w:pPr>
      <w:r>
        <w:rPr>
          <w:sz w:val="20"/>
        </w:rPr>
        <w:t xml:space="preserve">5) грузополучатель - физическое или юридическое лицо, управомоченное на получение груза;</w:t>
      </w:r>
    </w:p>
    <w:p>
      <w:pPr>
        <w:pStyle w:val="0"/>
        <w:spacing w:before="200" w:line-rule="auto"/>
        <w:ind w:firstLine="540"/>
        <w:jc w:val="both"/>
      </w:pPr>
      <w:r>
        <w:rPr>
          <w:sz w:val="20"/>
        </w:rPr>
        <w:t xml:space="preserve">6) заказ-наряд - форма договора фрахтования;</w:t>
      </w:r>
    </w:p>
    <w:p>
      <w:pPr>
        <w:pStyle w:val="0"/>
        <w:spacing w:before="200" w:line-rule="auto"/>
        <w:ind w:firstLine="540"/>
        <w:jc w:val="both"/>
      </w:pPr>
      <w:r>
        <w:rPr>
          <w:sz w:val="20"/>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00" w:line-rule="auto"/>
        <w:ind w:firstLine="540"/>
        <w:jc w:val="both"/>
      </w:pPr>
      <w:r>
        <w:rPr>
          <w:sz w:val="20"/>
        </w:rPr>
        <w:t xml:space="preserve">8) маршрут - путь следования транспортного средства между пунктами отправления и назначения;</w:t>
      </w:r>
    </w:p>
    <w:p>
      <w:pPr>
        <w:pStyle w:val="0"/>
        <w:spacing w:before="200" w:line-rule="auto"/>
        <w:ind w:firstLine="540"/>
        <w:jc w:val="both"/>
      </w:pPr>
      <w:r>
        <w:rPr>
          <w:sz w:val="20"/>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w:history="0" r:id="rId31"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0"/>
            <w:color w:val="0000ff"/>
          </w:rPr>
          <w:t xml:space="preserve">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00" w:line-rule="auto"/>
        <w:ind w:firstLine="540"/>
        <w:jc w:val="both"/>
      </w:pPr>
      <w:r>
        <w:rPr>
          <w:sz w:val="20"/>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0"/>
        </w:rPr>
        <w:t xml:space="preserve">(п. 12 в ред. Федерального </w:t>
      </w:r>
      <w:hyperlink w:history="0" r:id="rId3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00" w:line-rule="auto"/>
        <w:ind w:firstLine="540"/>
        <w:jc w:val="both"/>
      </w:pPr>
      <w:r>
        <w:rPr>
          <w:sz w:val="20"/>
        </w:rPr>
        <w:t xml:space="preserve">14) </w:t>
      </w:r>
      <w:hyperlink w:history="0" r:id="rId33"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 документ, служащий для учета и контроля работы транспортного средства, водителя;</w:t>
      </w:r>
    </w:p>
    <w:p>
      <w:pPr>
        <w:pStyle w:val="0"/>
        <w:spacing w:before="200" w:line-rule="auto"/>
        <w:ind w:firstLine="540"/>
        <w:jc w:val="both"/>
      </w:pPr>
      <w:r>
        <w:rPr>
          <w:sz w:val="20"/>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00" w:line-rule="auto"/>
        <w:ind w:firstLine="540"/>
        <w:jc w:val="both"/>
      </w:pPr>
      <w:r>
        <w:rPr>
          <w:sz w:val="20"/>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00" w:line-rule="auto"/>
        <w:ind w:firstLine="540"/>
        <w:jc w:val="both"/>
      </w:pPr>
      <w:r>
        <w:rPr>
          <w:sz w:val="20"/>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00" w:line-rule="auto"/>
        <w:ind w:firstLine="540"/>
        <w:jc w:val="both"/>
      </w:pPr>
      <w:r>
        <w:rPr>
          <w:sz w:val="20"/>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00" w:line-rule="auto"/>
        <w:ind w:firstLine="540"/>
        <w:jc w:val="both"/>
      </w:pPr>
      <w:r>
        <w:rPr>
          <w:sz w:val="20"/>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00" w:line-rule="auto"/>
        <w:ind w:firstLine="540"/>
        <w:jc w:val="both"/>
      </w:pPr>
      <w:r>
        <w:rPr>
          <w:sz w:val="20"/>
        </w:rPr>
        <w:t xml:space="preserve">20) транспортная накладная - перевозочный документ, подтверждающий заключение договора перевозки груза;</w:t>
      </w:r>
    </w:p>
    <w:p>
      <w:pPr>
        <w:pStyle w:val="0"/>
        <w:spacing w:before="200" w:line-rule="auto"/>
        <w:ind w:firstLine="540"/>
        <w:jc w:val="both"/>
      </w:pPr>
      <w:r>
        <w:rPr>
          <w:sz w:val="20"/>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00" w:line-rule="auto"/>
        <w:ind w:firstLine="540"/>
        <w:jc w:val="both"/>
      </w:pPr>
      <w:r>
        <w:rPr>
          <w:sz w:val="20"/>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00" w:line-rule="auto"/>
        <w:ind w:firstLine="540"/>
        <w:jc w:val="both"/>
      </w:pPr>
      <w:r>
        <w:rPr>
          <w:sz w:val="20"/>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(п. 23 введен Федеральным </w:t>
      </w:r>
      <w:hyperlink w:history="0" r:id="rId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24 ч. 1 ст. 2 излагается в новой редакции (</w:t>
            </w:r>
            <w:hyperlink w:history="0" r:id="rId3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17.02.2023 N 24-ФЗ). См. будущую </w:t>
            </w:r>
            <w:hyperlink w:history="0" r:id="rId36"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pPr>
        <w:pStyle w:val="0"/>
        <w:jc w:val="both"/>
      </w:pPr>
      <w:r>
        <w:rPr>
          <w:sz w:val="20"/>
        </w:rPr>
        <w:t xml:space="preserve">(п. 24 введен Федеральным </w:t>
      </w:r>
      <w:hyperlink w:history="0" r:id="rId3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0"/>
        </w:rPr>
        <w:t xml:space="preserve">(п. 25 введен Федеральным </w:t>
      </w:r>
      <w:hyperlink w:history="0" r:id="rId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0"/>
        </w:rPr>
        <w:t xml:space="preserve">(п. 26 введен Федеральным </w:t>
      </w:r>
      <w:hyperlink w:history="0" r:id="rId3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pPr>
        <w:pStyle w:val="0"/>
        <w:jc w:val="both"/>
      </w:pPr>
      <w:r>
        <w:rPr>
          <w:sz w:val="20"/>
        </w:rPr>
        <w:t xml:space="preserve">(п. 27 введен Федеральным </w:t>
      </w:r>
      <w:hyperlink w:history="0" r:id="rId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0"/>
        </w:rPr>
        <w:t xml:space="preserve">(п. 28 введен Федеральным </w:t>
      </w:r>
      <w:hyperlink w:history="0" r:id="rId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29) электронный заказ-наряд - заказ-наряд, сформированный в форме электронного документа;</w:t>
      </w:r>
    </w:p>
    <w:p>
      <w:pPr>
        <w:pStyle w:val="0"/>
        <w:jc w:val="both"/>
      </w:pPr>
      <w:r>
        <w:rPr>
          <w:sz w:val="20"/>
        </w:rPr>
        <w:t xml:space="preserve">(п. 29 введен Федеральным </w:t>
      </w:r>
      <w:hyperlink w:history="0" r:id="rId4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0"/>
        </w:rPr>
        <w:t xml:space="preserve">(п. 30 введен Федеральным </w:t>
      </w:r>
      <w:hyperlink w:history="0" r:id="rId4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0"/>
        </w:rPr>
        <w:t xml:space="preserve">(п. 31 введен Федеральным </w:t>
      </w:r>
      <w:hyperlink w:history="0" r:id="rId4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0"/>
        </w:rPr>
        <w:t xml:space="preserve">(п. 32 введен Федеральным </w:t>
      </w:r>
      <w:hyperlink w:history="0" r:id="rId4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33) электронный договор фрахтования - договор фрахтования, сформированный в форме электронного документа;</w:t>
      </w:r>
    </w:p>
    <w:p>
      <w:pPr>
        <w:pStyle w:val="0"/>
        <w:jc w:val="both"/>
      </w:pPr>
      <w:r>
        <w:rPr>
          <w:sz w:val="20"/>
        </w:rPr>
        <w:t xml:space="preserve">(п. 33 введен Федеральным </w:t>
      </w:r>
      <w:hyperlink w:history="0" r:id="rId5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pPr>
        <w:pStyle w:val="0"/>
        <w:jc w:val="both"/>
      </w:pPr>
      <w:r>
        <w:rPr>
          <w:sz w:val="20"/>
        </w:rPr>
        <w:t xml:space="preserve">(п. 34 введен Федеральным </w:t>
      </w:r>
      <w:hyperlink w:history="0" r:id="rId5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pPr>
        <w:pStyle w:val="0"/>
        <w:jc w:val="both"/>
      </w:pPr>
      <w:r>
        <w:rPr>
          <w:sz w:val="20"/>
        </w:rPr>
        <w:t xml:space="preserve">(п. 35 введен Федеральным </w:t>
      </w:r>
      <w:hyperlink w:history="0" r:id="rId5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36) электронный путевой лист - путевой лист, сформированный в форме электронного документа;</w:t>
      </w:r>
    </w:p>
    <w:p>
      <w:pPr>
        <w:pStyle w:val="0"/>
        <w:jc w:val="both"/>
      </w:pPr>
      <w:r>
        <w:rPr>
          <w:sz w:val="20"/>
        </w:rPr>
        <w:t xml:space="preserve">(п. 36 введен Федеральным </w:t>
      </w:r>
      <w:hyperlink w:history="0" r:id="rId5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jc w:val="both"/>
      </w:pPr>
      <w:r>
        <w:rPr>
          <w:sz w:val="20"/>
        </w:rPr>
        <w:t xml:space="preserve">(п. 37 введен Федеральным </w:t>
      </w:r>
      <w:hyperlink w:history="0" r:id="rId54"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spacing w:before="20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55"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2 введена Федеральным </w:t>
      </w:r>
      <w:hyperlink w:history="0" r:id="rId5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2"/>
        <w:outlineLvl w:val="1"/>
        <w:ind w:firstLine="540"/>
        <w:jc w:val="both"/>
      </w:pPr>
      <w:r>
        <w:rPr>
          <w:sz w:val="20"/>
        </w:rPr>
        <w:t xml:space="preserve">Статья 3. Правила перевозок пассажиров и багажа, грузов</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w:history="0" r:id="rId5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w:history="0" r:id="rId5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w:t>
        </w:r>
      </w:hyperlink>
      <w:r>
        <w:rPr>
          <w:sz w:val="20"/>
        </w:rPr>
        <w:t xml:space="preserve"> перевозок грузов автомобильным транспортом.</w:t>
      </w:r>
    </w:p>
    <w:p>
      <w:pPr>
        <w:pStyle w:val="0"/>
        <w:jc w:val="both"/>
      </w:pPr>
      <w:r>
        <w:rPr>
          <w:sz w:val="20"/>
        </w:rPr>
        <w:t xml:space="preserve">(в ред. Федерального </w:t>
      </w:r>
      <w:hyperlink w:history="0" r:id="rId5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00" w:line-rule="auto"/>
        <w:ind w:firstLine="540"/>
        <w:jc w:val="both"/>
      </w:pPr>
      <w:r>
        <w:rPr>
          <w:sz w:val="20"/>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pStyle w:val="0"/>
        <w:ind w:firstLine="540"/>
        <w:jc w:val="both"/>
      </w:pPr>
      <w:r>
        <w:rPr>
          <w:sz w:val="20"/>
        </w:rPr>
      </w:r>
    </w:p>
    <w:p>
      <w:pPr>
        <w:pStyle w:val="2"/>
        <w:outlineLvl w:val="1"/>
        <w:ind w:firstLine="540"/>
        <w:jc w:val="both"/>
      </w:pPr>
      <w:r>
        <w:rPr>
          <w:sz w:val="20"/>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0"/>
        </w:rPr>
        <w:t xml:space="preserve">(в ред. Федерального </w:t>
      </w:r>
      <w:hyperlink w:history="0" r:id="rId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3.1 вносятся изменения (</w:t>
            </w:r>
            <w:hyperlink w:history="0" r:id="rId6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Контроль (</w:t>
      </w:r>
      <w:r>
        <w:rPr>
          <w:sz w:val="20"/>
        </w:rPr>
        <w:t xml:space="preserve">надзор</w:t>
      </w:r>
      <w:r>
        <w:rPr>
          <w:sz w:val="20"/>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0"/>
        </w:rPr>
        <w:t xml:space="preserve">требований</w:t>
      </w:r>
      <w:r>
        <w:rPr>
          <w:sz w:val="20"/>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0"/>
        </w:rPr>
        <w:t xml:space="preserve">органом</w:t>
      </w:r>
      <w:r>
        <w:rPr>
          <w:sz w:val="20"/>
        </w:rPr>
        <w:t xml:space="preserve"> исполнительной власти в соответствии с </w:t>
      </w:r>
      <w:hyperlink w:history="0" r:id="rId62"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2 ст. 3.1 вносятся изменения (</w:t>
            </w:r>
            <w:hyperlink w:history="0" r:id="rId6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64"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обязательных требований, установленных </w:t>
      </w:r>
      <w:hyperlink w:history="0" w:anchor="P231" w:tooltip="Статья 6. Путевой лист">
        <w:r>
          <w:rPr>
            <w:sz w:val="20"/>
            <w:color w:val="0000ff"/>
          </w:rPr>
          <w:t xml:space="preserve">статьями 6</w:t>
        </w:r>
      </w:hyperlink>
      <w:r>
        <w:rPr>
          <w:sz w:val="20"/>
        </w:rPr>
        <w:t xml:space="preserve"> и </w:t>
      </w:r>
      <w:hyperlink w:history="0" w:anchor="P247" w:tooltip="Статья 7. Требования к оформлению и оборудованию транспортных средств и объектов транспортной инфраструктуры">
        <w:r>
          <w:rPr>
            <w:sz w:val="20"/>
            <w:color w:val="0000ff"/>
          </w:rPr>
          <w:t xml:space="preserve">7</w:t>
        </w:r>
      </w:hyperlink>
      <w:r>
        <w:rPr>
          <w:sz w:val="20"/>
        </w:rPr>
        <w:t xml:space="preserve">, </w:t>
      </w:r>
      <w:hyperlink w:history="0" w:anchor="P265"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0"/>
            <w:color w:val="0000ff"/>
          </w:rPr>
          <w:t xml:space="preserve">частями 1</w:t>
        </w:r>
      </w:hyperlink>
      <w:r>
        <w:rPr>
          <w:sz w:val="20"/>
        </w:rPr>
        <w:t xml:space="preserve"> и </w:t>
      </w:r>
      <w:hyperlink w:history="0" w:anchor="P267"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2 статьи 8</w:t>
        </w:r>
      </w:hyperlink>
      <w:r>
        <w:rPr>
          <w:sz w:val="20"/>
        </w:rPr>
        <w:t xml:space="preserve">,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частями 1</w:t>
        </w:r>
      </w:hyperlink>
      <w:r>
        <w:rPr>
          <w:sz w:val="20"/>
        </w:rPr>
        <w:t xml:space="preserve"> и </w:t>
      </w:r>
      <w:hyperlink w:history="0" w:anchor="P377" w:tooltip="2. Договор фрахтования, указанный в части 1 настоящей статьи, должен включать в себя:">
        <w:r>
          <w:rPr>
            <w:sz w:val="20"/>
            <w:color w:val="0000ff"/>
          </w:rPr>
          <w:t xml:space="preserve">2 статьи 18</w:t>
        </w:r>
      </w:hyperlink>
      <w:r>
        <w:rPr>
          <w:sz w:val="20"/>
        </w:rPr>
        <w:t xml:space="preserve">, </w:t>
      </w:r>
      <w:hyperlink w:history="0" w:anchor="P545" w:tooltip="Статья 21.1. Перевозка и особенности обслуживания пассажиров из числа инвалидов">
        <w:r>
          <w:rPr>
            <w:sz w:val="20"/>
            <w:color w:val="0000ff"/>
          </w:rPr>
          <w:t xml:space="preserve">статьями 21.1</w:t>
        </w:r>
      </w:hyperlink>
      <w:r>
        <w:rPr>
          <w:sz w:val="20"/>
        </w:rPr>
        <w:t xml:space="preserve"> и </w:t>
      </w:r>
      <w:hyperlink w:history="0" w:anchor="P617" w:tooltip="Статья 27. Заключение договора фрахтования транспортного средства для перевозки пассажиров и багажа по заказу">
        <w:r>
          <w:rPr>
            <w:sz w:val="20"/>
            <w:color w:val="0000ff"/>
          </w:rPr>
          <w:t xml:space="preserve">27</w:t>
        </w:r>
      </w:hyperlink>
      <w:r>
        <w:rPr>
          <w:sz w:val="20"/>
        </w:rPr>
        <w:t xml:space="preserve"> настоящего Федерального закона;</w:t>
      </w:r>
    </w:p>
    <w:p>
      <w:pPr>
        <w:pStyle w:val="0"/>
        <w:spacing w:before="200" w:line-rule="auto"/>
        <w:ind w:firstLine="540"/>
        <w:jc w:val="both"/>
      </w:pPr>
      <w:r>
        <w:rPr>
          <w:sz w:val="20"/>
        </w:rPr>
        <w:t xml:space="preserve">2) лицензионных </w:t>
      </w:r>
      <w:hyperlink w:history="0" r:id="rId65"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требований</w:t>
        </w:r>
      </w:hyperlink>
      <w:r>
        <w:rPr>
          <w:sz w:val="20"/>
        </w:rPr>
        <w:t xml:space="preserve"> к деятельности по перевозке пассажиров и иных лиц автобусами;</w:t>
      </w:r>
    </w:p>
    <w:p>
      <w:pPr>
        <w:pStyle w:val="0"/>
        <w:spacing w:before="200" w:line-rule="auto"/>
        <w:ind w:firstLine="540"/>
        <w:jc w:val="both"/>
      </w:pPr>
      <w:r>
        <w:rPr>
          <w:sz w:val="20"/>
        </w:rPr>
        <w:t xml:space="preserve">3) обязательных требований к перевозкам опасных и скоропортящихся грузов;</w:t>
      </w:r>
    </w:p>
    <w:p>
      <w:pPr>
        <w:pStyle w:val="0"/>
        <w:spacing w:before="200" w:line-rule="auto"/>
        <w:ind w:firstLine="540"/>
        <w:jc w:val="both"/>
      </w:pPr>
      <w:r>
        <w:rPr>
          <w:sz w:val="20"/>
        </w:rPr>
        <w:t xml:space="preserve">4) обязательных требований к осуществлению:</w:t>
      </w:r>
    </w:p>
    <w:p>
      <w:pPr>
        <w:pStyle w:val="0"/>
        <w:spacing w:before="200" w:line-rule="auto"/>
        <w:ind w:firstLine="540"/>
        <w:jc w:val="both"/>
      </w:pPr>
      <w:r>
        <w:rPr>
          <w:sz w:val="20"/>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00" w:line-rule="auto"/>
        <w:ind w:firstLine="540"/>
        <w:jc w:val="both"/>
      </w:pPr>
      <w:r>
        <w:rPr>
          <w:sz w:val="20"/>
        </w:rPr>
        <w:t xml:space="preserve">б) движения тяжеловесных и крупногабаритных транспортных средств (весового и габаритного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пп. "в" п. 4 ч. 2 ст. 3.1 вносятся изменения (</w:t>
            </w:r>
            <w:hyperlink w:history="0" r:id="rId6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67"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pPr>
        <w:pStyle w:val="0"/>
        <w:spacing w:before="200" w:line-rule="auto"/>
        <w:ind w:firstLine="540"/>
        <w:jc w:val="both"/>
      </w:pPr>
      <w:r>
        <w:rPr>
          <w:sz w:val="20"/>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00" w:line-rule="auto"/>
        <w:ind w:firstLine="540"/>
        <w:jc w:val="both"/>
      </w:pPr>
      <w:r>
        <w:rPr>
          <w:sz w:val="20"/>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5) обязательных требований в области организации регулярных перевозок:</w:t>
      </w:r>
    </w:p>
    <w:p>
      <w:pPr>
        <w:pStyle w:val="0"/>
        <w:spacing w:before="200" w:line-rule="auto"/>
        <w:ind w:firstLine="540"/>
        <w:jc w:val="both"/>
      </w:pPr>
      <w:r>
        <w:rPr>
          <w:sz w:val="20"/>
        </w:rPr>
        <w:t xml:space="preserve">а) к наличию карт маршрутов регулярных перевозок у перевозчиков и водителей транспортных средств;</w:t>
      </w:r>
    </w:p>
    <w:p>
      <w:pPr>
        <w:pStyle w:val="0"/>
        <w:spacing w:before="200" w:line-rule="auto"/>
        <w:ind w:firstLine="540"/>
        <w:jc w:val="both"/>
      </w:pPr>
      <w:r>
        <w:rPr>
          <w:sz w:val="20"/>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00" w:line-rule="auto"/>
        <w:ind w:firstLine="540"/>
        <w:jc w:val="both"/>
      </w:pPr>
      <w:r>
        <w:rPr>
          <w:sz w:val="20"/>
        </w:rPr>
        <w:t xml:space="preserve">в) к порядку посадки пассажиров в транспортные средства и высадки пассажиров из транспортных средств;</w:t>
      </w:r>
    </w:p>
    <w:p>
      <w:pPr>
        <w:pStyle w:val="0"/>
        <w:spacing w:before="200" w:line-rule="auto"/>
        <w:ind w:firstLine="540"/>
        <w:jc w:val="both"/>
      </w:pPr>
      <w:r>
        <w:rPr>
          <w:sz w:val="20"/>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00" w:line-rule="auto"/>
        <w:ind w:firstLine="540"/>
        <w:jc w:val="both"/>
      </w:pPr>
      <w:r>
        <w:rPr>
          <w:sz w:val="20"/>
        </w:rPr>
        <w:t xml:space="preserve">д) к выполнению предусмотренных расписанием рейсов по межрегиональному маршруту регулярных перевозок;</w:t>
      </w:r>
    </w:p>
    <w:p>
      <w:pPr>
        <w:pStyle w:val="0"/>
        <w:spacing w:before="200" w:line-rule="auto"/>
        <w:ind w:firstLine="540"/>
        <w:jc w:val="both"/>
      </w:pPr>
      <w:r>
        <w:rPr>
          <w:sz w:val="20"/>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6 ч. 2 ст. 3.1 вносятся изменения (</w:t>
            </w:r>
            <w:hyperlink w:history="0" r:id="rId68"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обязательных требований в области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а п. 6 ч. 2 ст. 3.1 вносятся изменения (</w:t>
            </w:r>
            <w:hyperlink w:history="0" r:id="rId69"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 транспортным средствам, используемым для осуществления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6 ч. 2 ст. 3.1 вносятся изменения (</w:t>
            </w:r>
            <w:hyperlink w:history="0" r:id="rId70"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pPr>
        <w:pStyle w:val="0"/>
        <w:spacing w:before="200" w:line-rule="auto"/>
        <w:ind w:firstLine="540"/>
        <w:jc w:val="both"/>
      </w:pPr>
      <w:r>
        <w:rPr>
          <w:sz w:val="20"/>
        </w:rPr>
        <w:t xml:space="preserve">в) к отличительным знакам государства, на территории которого зарегистрировано транспортное средство;</w:t>
      </w:r>
    </w:p>
    <w:p>
      <w:pPr>
        <w:pStyle w:val="0"/>
        <w:spacing w:before="200" w:line-rule="auto"/>
        <w:ind w:firstLine="540"/>
        <w:jc w:val="both"/>
      </w:pPr>
      <w:r>
        <w:rPr>
          <w:sz w:val="20"/>
        </w:rPr>
        <w:t xml:space="preserve">г) к перевозке пассажиров автобусами;</w:t>
      </w:r>
    </w:p>
    <w:p>
      <w:pPr>
        <w:pStyle w:val="0"/>
        <w:spacing w:before="200" w:line-rule="auto"/>
        <w:ind w:firstLine="540"/>
        <w:jc w:val="both"/>
      </w:pPr>
      <w:r>
        <w:rPr>
          <w:sz w:val="20"/>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00" w:line-rule="auto"/>
        <w:ind w:firstLine="540"/>
        <w:jc w:val="both"/>
      </w:pPr>
      <w:r>
        <w:rPr>
          <w:sz w:val="20"/>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00" w:line-rule="auto"/>
        <w:ind w:firstLine="540"/>
        <w:jc w:val="both"/>
      </w:pPr>
      <w:r>
        <w:rPr>
          <w:sz w:val="20"/>
        </w:rPr>
        <w:t xml:space="preserve">7) обязательных требований к использованию средств навигации при осуществлении перевозок пассажиров и грузов;</w:t>
      </w:r>
    </w:p>
    <w:p>
      <w:pPr>
        <w:pStyle w:val="0"/>
        <w:spacing w:before="200" w:line-rule="auto"/>
        <w:ind w:firstLine="540"/>
        <w:jc w:val="both"/>
      </w:pPr>
      <w:r>
        <w:rPr>
          <w:sz w:val="20"/>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00" w:line-rule="auto"/>
        <w:ind w:firstLine="540"/>
        <w:jc w:val="both"/>
      </w:pPr>
      <w:r>
        <w:rPr>
          <w:sz w:val="20"/>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00" w:line-rule="auto"/>
        <w:ind w:firstLine="540"/>
        <w:jc w:val="both"/>
      </w:pPr>
      <w:r>
        <w:rPr>
          <w:sz w:val="20"/>
        </w:rPr>
        <w:t xml:space="preserve">проведения стажировки водителей;</w:t>
      </w:r>
    </w:p>
    <w:p>
      <w:pPr>
        <w:pStyle w:val="0"/>
        <w:spacing w:before="200" w:line-rule="auto"/>
        <w:ind w:firstLine="540"/>
        <w:jc w:val="both"/>
      </w:pPr>
      <w:r>
        <w:rPr>
          <w:sz w:val="20"/>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00" w:line-rule="auto"/>
        <w:ind w:firstLine="540"/>
        <w:jc w:val="both"/>
      </w:pPr>
      <w:r>
        <w:rPr>
          <w:sz w:val="20"/>
        </w:rPr>
        <w:t xml:space="preserve">повышения квалификации и профессионального мастерства водителей;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8 ч. 2 ст. 3.1 вносятся изменения (</w:t>
            </w:r>
            <w:hyperlink w:history="0" r:id="rId7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е п. 8 ч. 2 ст. 3.1 вносятся изменения (</w:t>
            </w:r>
            <w:hyperlink w:history="0" r:id="rId72"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00" w:line-rule="auto"/>
        <w:ind w:firstLine="540"/>
        <w:jc w:val="both"/>
      </w:pPr>
      <w:r>
        <w:rPr>
          <w:sz w:val="20"/>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66" w:name="P166"/>
    <w:bookmarkEnd w:id="166"/>
    <w:p>
      <w:pPr>
        <w:pStyle w:val="0"/>
        <w:spacing w:before="200" w:line-rule="auto"/>
        <w:ind w:firstLine="540"/>
        <w:jc w:val="both"/>
      </w:pPr>
      <w:r>
        <w:rPr>
          <w:sz w:val="20"/>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history="0" w:anchor="P166"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0"/>
            <w:color w:val="0000ff"/>
          </w:rPr>
          <w:t xml:space="preserve">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00" w:line-rule="auto"/>
        <w:ind w:firstLine="540"/>
        <w:jc w:val="both"/>
      </w:pPr>
      <w:r>
        <w:rPr>
          <w:sz w:val="20"/>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00" w:line-rule="auto"/>
        <w:ind w:firstLine="540"/>
        <w:jc w:val="both"/>
      </w:pPr>
      <w:r>
        <w:rPr>
          <w:sz w:val="20"/>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00" w:line-rule="auto"/>
        <w:ind w:firstLine="540"/>
        <w:jc w:val="both"/>
      </w:pPr>
      <w:r>
        <w:rPr>
          <w:sz w:val="20"/>
        </w:rPr>
        <w:t xml:space="preserve">10) обязательных требований к обеспечению </w:t>
      </w:r>
      <w:r>
        <w:rPr>
          <w:sz w:val="20"/>
        </w:rPr>
        <w:t xml:space="preserve">доступности</w:t>
      </w:r>
      <w:r>
        <w:rPr>
          <w:sz w:val="20"/>
        </w:rPr>
        <w:t xml:space="preserve"> для инвалидов объектов транспортной инфраструктуры и предоставляемых услуг;</w:t>
      </w:r>
    </w:p>
    <w:p>
      <w:pPr>
        <w:pStyle w:val="0"/>
        <w:spacing w:before="200" w:line-rule="auto"/>
        <w:ind w:firstLine="540"/>
        <w:jc w:val="both"/>
      </w:pPr>
      <w:r>
        <w:rPr>
          <w:sz w:val="20"/>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00" w:line-rule="auto"/>
        <w:ind w:firstLine="540"/>
        <w:jc w:val="both"/>
      </w:pPr>
      <w:r>
        <w:rPr>
          <w:sz w:val="20"/>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pPr>
        <w:pStyle w:val="0"/>
        <w:jc w:val="both"/>
      </w:pPr>
      <w:r>
        <w:rPr>
          <w:sz w:val="20"/>
        </w:rPr>
        <w:t xml:space="preserve">(п. 14 в ред. Федерального </w:t>
      </w:r>
      <w:hyperlink w:history="0" r:id="rId74"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4 ст. 3.1 дополняется пп. "в" (</w:t>
            </w:r>
            <w:hyperlink w:history="0" r:id="rId7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77"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5 ст. 3.1 дополняется пп. "в" (</w:t>
            </w:r>
            <w:hyperlink w:history="0" r:id="rId7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ФЗ</w:t>
              </w:r>
            </w:hyperlink>
            <w:r>
              <w:rPr>
                <w:sz w:val="20"/>
                <w:color w:val="392c69"/>
              </w:rPr>
              <w:t xml:space="preserve"> от 24.07.2023 N 374-ФЗ). См. будущую </w:t>
            </w:r>
            <w:hyperlink w:history="0" r:id="rId79"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8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81"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pStyle w:val="0"/>
        <w:spacing w:before="20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8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83"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4.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Федерального </w:t>
      </w:r>
      <w:hyperlink w:history="0" r:id="rId84"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8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w:history="0" r:id="rId8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pPr>
        <w:pStyle w:val="0"/>
        <w:jc w:val="both"/>
      </w:pPr>
      <w:r>
        <w:rPr>
          <w:sz w:val="20"/>
        </w:rPr>
        <w:t xml:space="preserve">(часть 10 введена Федеральным </w:t>
      </w:r>
      <w:hyperlink w:history="0" r:id="rId87"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p>
      <w:pPr>
        <w:pStyle w:val="2"/>
        <w:outlineLvl w:val="1"/>
        <w:ind w:firstLine="540"/>
        <w:jc w:val="both"/>
      </w:pPr>
      <w:r>
        <w:rPr>
          <w:sz w:val="20"/>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0"/>
        </w:rPr>
        <w:t xml:space="preserve">(в ред. Федерального </w:t>
      </w:r>
      <w:hyperlink w:history="0" r:id="rId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00" w:line-rule="auto"/>
        <w:ind w:firstLine="540"/>
        <w:jc w:val="both"/>
      </w:pPr>
      <w:r>
        <w:rPr>
          <w:sz w:val="20"/>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205" w:name="P205"/>
    <w:bookmarkEnd w:id="205"/>
    <w:p>
      <w:pPr>
        <w:pStyle w:val="0"/>
        <w:spacing w:before="200" w:line-rule="auto"/>
        <w:ind w:firstLine="540"/>
        <w:jc w:val="both"/>
      </w:pPr>
      <w:r>
        <w:rPr>
          <w:sz w:val="20"/>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206" w:name="P206"/>
    <w:bookmarkEnd w:id="206"/>
    <w:p>
      <w:pPr>
        <w:pStyle w:val="0"/>
        <w:spacing w:before="200" w:line-rule="auto"/>
        <w:ind w:firstLine="540"/>
        <w:jc w:val="both"/>
      </w:pPr>
      <w:r>
        <w:rPr>
          <w:sz w:val="20"/>
        </w:rPr>
        <w:t xml:space="preserve">4. Основаниями для отказа лицензиату во внесении в реестр лицензий изменений, предусмотренных </w:t>
      </w:r>
      <w:hyperlink w:history="0" w:anchor="P205"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являются:</w:t>
      </w:r>
    </w:p>
    <w:p>
      <w:pPr>
        <w:pStyle w:val="0"/>
        <w:spacing w:befor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89"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00" w:line-rule="auto"/>
        <w:ind w:firstLine="540"/>
        <w:jc w:val="both"/>
      </w:pPr>
      <w:r>
        <w:rPr>
          <w:sz w:val="20"/>
        </w:rPr>
        <w:t xml:space="preserve">5. Проверка наличия предусмотренных </w:t>
      </w:r>
      <w:hyperlink w:history="0" w:anchor="P206" w:tooltip="4. Основаниями для отказа лицензиату во внесении в реестр лицензий изменений, предусмотренных частью 3 настоящей статьи, являются:">
        <w:r>
          <w:rPr>
            <w:sz w:val="20"/>
            <w:color w:val="0000ff"/>
          </w:rPr>
          <w:t xml:space="preserve">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bookmarkStart w:id="210" w:name="P210"/>
    <w:bookmarkEnd w:id="210"/>
    <w:p>
      <w:pPr>
        <w:pStyle w:val="0"/>
        <w:spacing w:before="200" w:line-rule="auto"/>
        <w:ind w:firstLine="540"/>
        <w:jc w:val="both"/>
      </w:pPr>
      <w:r>
        <w:rPr>
          <w:sz w:val="20"/>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00" w:line-rule="auto"/>
        <w:ind w:firstLine="540"/>
        <w:jc w:val="both"/>
      </w:pPr>
      <w:r>
        <w:rPr>
          <w:sz w:val="20"/>
        </w:rPr>
        <w:t xml:space="preserve">7. Порядок внесения в реестр лицензий изменений, предусмотренных </w:t>
      </w:r>
      <w:hyperlink w:history="0" w:anchor="P205"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210"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0"/>
            <w:color w:val="0000ff"/>
          </w:rPr>
          <w:t xml:space="preserve">частью 6</w:t>
        </w:r>
      </w:hyperlink>
      <w:r>
        <w:rPr>
          <w:sz w:val="20"/>
        </w:rPr>
        <w:t xml:space="preserve"> настоящей статьи, устанавливаются положением о лицензировании соответствующего вида деятельности.</w:t>
      </w:r>
    </w:p>
    <w:p>
      <w:pPr>
        <w:pStyle w:val="0"/>
        <w:spacing w:before="200" w:line-rule="auto"/>
        <w:ind w:firstLine="540"/>
        <w:jc w:val="both"/>
      </w:pPr>
      <w:r>
        <w:rPr>
          <w:sz w:val="20"/>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0"/>
        </w:rPr>
      </w:r>
    </w:p>
    <w:p>
      <w:pPr>
        <w:pStyle w:val="2"/>
        <w:outlineLvl w:val="1"/>
        <w:ind w:firstLine="540"/>
        <w:jc w:val="both"/>
      </w:pPr>
      <w:r>
        <w:rPr>
          <w:sz w:val="20"/>
        </w:rPr>
        <w:t xml:space="preserve">Статья 4. Виды сообщения</w:t>
      </w:r>
    </w:p>
    <w:p>
      <w:pPr>
        <w:pStyle w:val="0"/>
        <w:ind w:firstLine="540"/>
        <w:jc w:val="both"/>
      </w:pPr>
      <w:r>
        <w:rPr>
          <w:sz w:val="20"/>
        </w:rPr>
      </w:r>
    </w:p>
    <w:p>
      <w:pPr>
        <w:pStyle w:val="0"/>
        <w:ind w:firstLine="540"/>
        <w:jc w:val="both"/>
      </w:pPr>
      <w:r>
        <w:rPr>
          <w:sz w:val="20"/>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00" w:line-rule="auto"/>
        <w:ind w:firstLine="540"/>
        <w:jc w:val="both"/>
      </w:pPr>
      <w:r>
        <w:rPr>
          <w:sz w:val="20"/>
        </w:rPr>
        <w:t xml:space="preserve">2. Перевозки в городском сообщении осуществляются в границах населенных пунктов.</w:t>
      </w:r>
    </w:p>
    <w:p>
      <w:pPr>
        <w:pStyle w:val="0"/>
        <w:spacing w:before="200" w:line-rule="auto"/>
        <w:ind w:firstLine="540"/>
        <w:jc w:val="both"/>
      </w:pPr>
      <w:r>
        <w:rPr>
          <w:sz w:val="20"/>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00" w:line-rule="auto"/>
        <w:ind w:firstLine="540"/>
        <w:jc w:val="both"/>
      </w:pPr>
      <w:r>
        <w:rPr>
          <w:sz w:val="20"/>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00" w:line-rule="auto"/>
        <w:ind w:firstLine="540"/>
        <w:jc w:val="both"/>
      </w:pPr>
      <w:r>
        <w:rPr>
          <w:sz w:val="20"/>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5 излагается в новой редакции (</w:t>
            </w:r>
            <w:hyperlink w:history="0" r:id="rId9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91"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Виды перевозок пассажиров и багажа</w:t>
      </w:r>
    </w:p>
    <w:p>
      <w:pPr>
        <w:pStyle w:val="0"/>
        <w:ind w:firstLine="540"/>
        <w:jc w:val="both"/>
      </w:pPr>
      <w:r>
        <w:rPr>
          <w:sz w:val="20"/>
        </w:rPr>
      </w:r>
    </w:p>
    <w:p>
      <w:pPr>
        <w:pStyle w:val="0"/>
        <w:ind w:firstLine="540"/>
        <w:jc w:val="both"/>
      </w:pPr>
      <w:r>
        <w:rPr>
          <w:sz w:val="20"/>
        </w:rPr>
        <w:t xml:space="preserve">Перевозки пассажиров и багажа подразделяются на:</w:t>
      </w:r>
    </w:p>
    <w:p>
      <w:pPr>
        <w:pStyle w:val="0"/>
        <w:spacing w:before="200" w:line-rule="auto"/>
        <w:ind w:firstLine="540"/>
        <w:jc w:val="both"/>
      </w:pPr>
      <w:r>
        <w:rPr>
          <w:sz w:val="20"/>
        </w:rPr>
        <w:t xml:space="preserve">1) регулярные перевозки;</w:t>
      </w:r>
    </w:p>
    <w:p>
      <w:pPr>
        <w:pStyle w:val="0"/>
        <w:spacing w:before="200" w:line-rule="auto"/>
        <w:ind w:firstLine="540"/>
        <w:jc w:val="both"/>
      </w:pPr>
      <w:r>
        <w:rPr>
          <w:sz w:val="20"/>
        </w:rPr>
        <w:t xml:space="preserve">2) перевозки по заказам;</w:t>
      </w:r>
    </w:p>
    <w:p>
      <w:pPr>
        <w:pStyle w:val="0"/>
        <w:spacing w:before="200" w:line-rule="auto"/>
        <w:ind w:firstLine="540"/>
        <w:jc w:val="both"/>
      </w:pPr>
      <w:r>
        <w:rPr>
          <w:sz w:val="20"/>
        </w:rPr>
        <w:t xml:space="preserve">3) перевозки легковыми такси.</w:t>
      </w:r>
    </w:p>
    <w:p>
      <w:pPr>
        <w:pStyle w:val="0"/>
        <w:ind w:firstLine="540"/>
        <w:jc w:val="both"/>
      </w:pPr>
      <w:r>
        <w:rPr>
          <w:sz w:val="20"/>
        </w:rPr>
      </w:r>
    </w:p>
    <w:bookmarkStart w:id="231" w:name="P231"/>
    <w:bookmarkEnd w:id="231"/>
    <w:p>
      <w:pPr>
        <w:pStyle w:val="2"/>
        <w:outlineLvl w:val="1"/>
        <w:ind w:firstLine="540"/>
        <w:jc w:val="both"/>
      </w:pPr>
      <w:r>
        <w:rPr>
          <w:sz w:val="20"/>
        </w:rPr>
        <w:t xml:space="preserve">Статья 6. Путевой лист</w:t>
      </w:r>
    </w:p>
    <w:p>
      <w:pPr>
        <w:pStyle w:val="0"/>
        <w:ind w:firstLine="540"/>
        <w:jc w:val="both"/>
      </w:pPr>
      <w:r>
        <w:rPr>
          <w:sz w:val="20"/>
        </w:rPr>
        <w:t xml:space="preserve">(в ред. Федерального </w:t>
      </w:r>
      <w:hyperlink w:history="0" r:id="rId9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pPr>
        <w:pStyle w:val="0"/>
        <w:spacing w:before="200" w:line-rule="auto"/>
        <w:ind w:firstLine="540"/>
        <w:jc w:val="both"/>
      </w:pPr>
      <w:r>
        <w:rPr>
          <w:sz w:val="20"/>
        </w:rPr>
        <w:t xml:space="preserve">2. Путевой лист оформляется на бумажном носителе или формируется в виде электронного путевого листа.</w:t>
      </w:r>
    </w:p>
    <w:bookmarkStart w:id="236" w:name="P236"/>
    <w:bookmarkEnd w:id="236"/>
    <w:p>
      <w:pPr>
        <w:pStyle w:val="0"/>
        <w:spacing w:before="200" w:line-rule="auto"/>
        <w:ind w:firstLine="540"/>
        <w:jc w:val="both"/>
      </w:pPr>
      <w:r>
        <w:rPr>
          <w:sz w:val="20"/>
        </w:rPr>
        <w:t xml:space="preserve">3. Путевой лист содержит следующие сведения:</w:t>
      </w:r>
    </w:p>
    <w:p>
      <w:pPr>
        <w:pStyle w:val="0"/>
        <w:spacing w:before="200" w:line-rule="auto"/>
        <w:ind w:firstLine="540"/>
        <w:jc w:val="both"/>
      </w:pPr>
      <w:r>
        <w:rPr>
          <w:sz w:val="20"/>
        </w:rPr>
        <w:t xml:space="preserve">1) о сроке действия путевого листа;</w:t>
      </w:r>
    </w:p>
    <w:p>
      <w:pPr>
        <w:pStyle w:val="0"/>
        <w:spacing w:before="200" w:line-rule="auto"/>
        <w:ind w:firstLine="540"/>
        <w:jc w:val="both"/>
      </w:pPr>
      <w:r>
        <w:rPr>
          <w:sz w:val="20"/>
        </w:rPr>
        <w:t xml:space="preserve">2) о лице, оформившем путевой лист;</w:t>
      </w:r>
    </w:p>
    <w:p>
      <w:pPr>
        <w:pStyle w:val="0"/>
        <w:spacing w:before="200" w:line-rule="auto"/>
        <w:ind w:firstLine="540"/>
        <w:jc w:val="both"/>
      </w:pPr>
      <w:r>
        <w:rPr>
          <w:sz w:val="20"/>
        </w:rPr>
        <w:t xml:space="preserve">3) о транспортном средстве;</w:t>
      </w:r>
    </w:p>
    <w:p>
      <w:pPr>
        <w:pStyle w:val="0"/>
        <w:spacing w:before="200" w:line-rule="auto"/>
        <w:ind w:firstLine="540"/>
        <w:jc w:val="both"/>
      </w:pPr>
      <w:r>
        <w:rPr>
          <w:sz w:val="20"/>
        </w:rPr>
        <w:t xml:space="preserve">4) о водителе (водителях) транспортного средства;</w:t>
      </w:r>
    </w:p>
    <w:p>
      <w:pPr>
        <w:pStyle w:val="0"/>
        <w:spacing w:before="200" w:line-rule="auto"/>
        <w:ind w:firstLine="540"/>
        <w:jc w:val="both"/>
      </w:pPr>
      <w:r>
        <w:rPr>
          <w:sz w:val="20"/>
        </w:rPr>
        <w:t xml:space="preserve">5) о виде перевозки;</w:t>
      </w:r>
    </w:p>
    <w:p>
      <w:pPr>
        <w:pStyle w:val="0"/>
        <w:spacing w:before="200" w:line-rule="auto"/>
        <w:ind w:firstLine="540"/>
        <w:jc w:val="both"/>
      </w:pPr>
      <w:r>
        <w:rPr>
          <w:sz w:val="20"/>
        </w:rPr>
        <w:t xml:space="preserve">6) о виде сообщения.</w:t>
      </w:r>
    </w:p>
    <w:p>
      <w:pPr>
        <w:pStyle w:val="0"/>
        <w:spacing w:before="200" w:line-rule="auto"/>
        <w:ind w:firstLine="540"/>
        <w:jc w:val="both"/>
      </w:pPr>
      <w:r>
        <w:rPr>
          <w:sz w:val="20"/>
        </w:rPr>
        <w:t xml:space="preserve">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bookmarkStart w:id="244" w:name="P244"/>
    <w:bookmarkEnd w:id="244"/>
    <w:p>
      <w:pPr>
        <w:pStyle w:val="0"/>
        <w:spacing w:before="200" w:line-rule="auto"/>
        <w:ind w:firstLine="540"/>
        <w:jc w:val="both"/>
      </w:pPr>
      <w:r>
        <w:rPr>
          <w:sz w:val="20"/>
        </w:rPr>
        <w:t xml:space="preserve">5. Состав сведений, указанных в </w:t>
      </w:r>
      <w:hyperlink w:history="0" w:anchor="P236" w:tooltip="3. Путевой лист содержит следующие сведения:">
        <w:r>
          <w:rPr>
            <w:sz w:val="20"/>
            <w:color w:val="0000ff"/>
          </w:rPr>
          <w:t xml:space="preserve">части 3</w:t>
        </w:r>
      </w:hyperlink>
      <w:r>
        <w:rPr>
          <w:sz w:val="20"/>
        </w:rPr>
        <w:t xml:space="preserve"> настоящей статьи, порядок оформления или формирования путевого листа </w:t>
      </w:r>
      <w:hyperlink w:history="0" r:id="rId93"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w:history="0" r:id="rId94" w:tooltip="Приказ ФНС России от 17.02.2023 N ЕД-7-26/116@ &quot;Об утверждении формата электронного путевого листа&quot; (Зарегистрировано в Минюсте России 28.02.2023 N 72466) {КонсультантПлюс}">
        <w:r>
          <w:rPr>
            <w:sz w:val="20"/>
            <w:color w:val="0000ff"/>
          </w:rPr>
          <w:t xml:space="preserve">Формат</w:t>
        </w:r>
      </w:hyperlink>
      <w:r>
        <w:rPr>
          <w:sz w:val="20"/>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w:history="0" r:id="rId9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0"/>
        </w:rPr>
      </w:r>
    </w:p>
    <w:p>
      <w:pPr>
        <w:pStyle w:val="0"/>
        <w:ind w:firstLine="540"/>
        <w:jc w:val="both"/>
      </w:pPr>
      <w:r>
        <w:rPr>
          <w:sz w:val="20"/>
        </w:rPr>
        <w:t xml:space="preserve">Требования</w:t>
      </w:r>
      <w:r>
        <w:rPr>
          <w:sz w:val="20"/>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9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1"/>
        <w:ind w:firstLine="540"/>
        <w:jc w:val="both"/>
      </w:pPr>
      <w:r>
        <w:rPr>
          <w:sz w:val="20"/>
        </w:rPr>
        <w:t xml:space="preserve">Статья 7.1. Утратила силу с 1 июля 2021 года. - Федеральный </w:t>
      </w:r>
      <w:hyperlink w:history="0" r:id="rId9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pPr>
        <w:pStyle w:val="0"/>
        <w:ind w:firstLine="540"/>
        <w:jc w:val="both"/>
      </w:pPr>
      <w:r>
        <w:rPr>
          <w:sz w:val="20"/>
        </w:rPr>
        <w:t xml:space="preserve">(введена Федеральным </w:t>
      </w:r>
      <w:hyperlink w:history="0" r:id="rId98"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11.06.2022 N 156-ФЗ)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w:history="0" r:id="rId99"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 и </w:t>
            </w:r>
            <w:hyperlink w:history="0" r:id="rId100"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156-ФЗ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w:history="0" r:id="rId101" w:tooltip="&quot;Трудовой кодекс Российской Федерации&quot; от 30.12.2001 N 197-ФЗ (ред. от 14.02.2024) ------------ Недействующая редакция {КонсультантПлюс}">
        <w:r>
          <w:rPr>
            <w:sz w:val="20"/>
            <w:color w:val="0000ff"/>
          </w:rPr>
          <w:t xml:space="preserve">статье 328.1</w:t>
        </w:r>
      </w:hyperlink>
      <w:r>
        <w:rPr>
          <w:sz w:val="20"/>
        </w:rPr>
        <w:t xml:space="preserve"> Трудового кодекса Российской Федерации, и лиц, которые подвергаются уголовному преследованию за эти преступления.</w:t>
      </w:r>
    </w:p>
    <w:p>
      <w:pPr>
        <w:pStyle w:val="0"/>
        <w:spacing w:before="200" w:line-rule="auto"/>
        <w:ind w:firstLine="540"/>
        <w:jc w:val="both"/>
      </w:pPr>
      <w:r>
        <w:rPr>
          <w:sz w:val="20"/>
        </w:rP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w:history="0" r:id="rId102" w:tooltip="&quot;Трудовой кодекс Российской Федерации&quot; от 30.12.2001 N 197-ФЗ (ред. от 14.02.2024) ------------ Недействующая редакция {КонсультантПлюс}">
        <w:r>
          <w:rPr>
            <w:sz w:val="20"/>
            <w:color w:val="0000ff"/>
          </w:rPr>
          <w:t xml:space="preserve">статье 328.1</w:t>
        </w:r>
      </w:hyperlink>
      <w:r>
        <w:rPr>
          <w:sz w:val="20"/>
        </w:rPr>
        <w:t xml:space="preserve"> Трудового кодекса Российской Федерации, и лицами, которые подвергаются уголовному преследованию за эти преступления, не допускается.</w:t>
      </w:r>
    </w:p>
    <w:p>
      <w:pPr>
        <w:pStyle w:val="0"/>
        <w:ind w:firstLine="540"/>
        <w:jc w:val="both"/>
      </w:pPr>
      <w:r>
        <w:rPr>
          <w:sz w:val="20"/>
        </w:rPr>
      </w:r>
    </w:p>
    <w:p>
      <w:pPr>
        <w:pStyle w:val="2"/>
        <w:outlineLvl w:val="0"/>
        <w:jc w:val="center"/>
      </w:pPr>
      <w:r>
        <w:rPr>
          <w:sz w:val="20"/>
        </w:rPr>
        <w:t xml:space="preserve">Глава 2. ПЕРЕВОЗКИ ГРУЗОВ</w:t>
      </w:r>
    </w:p>
    <w:p>
      <w:pPr>
        <w:pStyle w:val="0"/>
        <w:ind w:firstLine="540"/>
        <w:jc w:val="both"/>
      </w:pPr>
      <w:r>
        <w:rPr>
          <w:sz w:val="20"/>
        </w:rPr>
      </w:r>
    </w:p>
    <w:p>
      <w:pPr>
        <w:pStyle w:val="2"/>
        <w:outlineLvl w:val="1"/>
        <w:ind w:firstLine="540"/>
        <w:jc w:val="both"/>
      </w:pPr>
      <w:r>
        <w:rPr>
          <w:sz w:val="20"/>
        </w:rPr>
        <w:t xml:space="preserve">Статья 8. Заключение договора перевозки груза</w:t>
      </w:r>
    </w:p>
    <w:p>
      <w:pPr>
        <w:pStyle w:val="0"/>
        <w:ind w:firstLine="540"/>
        <w:jc w:val="both"/>
      </w:pPr>
      <w:r>
        <w:rPr>
          <w:sz w:val="20"/>
        </w:rPr>
      </w:r>
    </w:p>
    <w:bookmarkStart w:id="265" w:name="P265"/>
    <w:bookmarkEnd w:id="265"/>
    <w:p>
      <w:pPr>
        <w:pStyle w:val="0"/>
        <w:ind w:firstLine="540"/>
        <w:jc w:val="both"/>
      </w:pPr>
      <w:r>
        <w:rPr>
          <w:sz w:val="20"/>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0"/>
        </w:rPr>
        <w:t xml:space="preserve">(в ред. Федерального </w:t>
      </w:r>
      <w:hyperlink w:history="0" r:id="rId10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67" w:name="P267"/>
    <w:bookmarkEnd w:id="267"/>
    <w:p>
      <w:pPr>
        <w:pStyle w:val="0"/>
        <w:spacing w:before="200" w:line-rule="auto"/>
        <w:ind w:firstLine="540"/>
        <w:jc w:val="both"/>
      </w:pPr>
      <w:r>
        <w:rPr>
          <w:sz w:val="20"/>
        </w:rPr>
        <w:t xml:space="preserve">2. </w:t>
      </w:r>
      <w:hyperlink w:history="0" r:id="rId10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Форма</w:t>
        </w:r>
      </w:hyperlink>
      <w:r>
        <w:rPr>
          <w:sz w:val="20"/>
        </w:rPr>
        <w:t xml:space="preserve"> транспортной накладной и </w:t>
      </w:r>
      <w:hyperlink w:history="0" r:id="rId10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ее оформления или формирования устанавливаются </w:t>
      </w:r>
      <w:hyperlink w:history="0" r:id="rId10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07"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0"/>
        </w:rPr>
        <w:t xml:space="preserve">(в ред. Федеральных законов от 20.04.2015 </w:t>
      </w:r>
      <w:hyperlink w:history="0" r:id="rId109"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02.07.2021 </w:t>
      </w:r>
      <w:hyperlink w:history="0" r:id="rId11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pStyle w:val="0"/>
        <w:spacing w:before="20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11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заявки</w:t>
        </w:r>
      </w:hyperlink>
      <w:r>
        <w:rPr>
          <w:sz w:val="20"/>
        </w:rP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pPr>
        <w:pStyle w:val="0"/>
        <w:jc w:val="both"/>
      </w:pPr>
      <w:r>
        <w:rPr>
          <w:sz w:val="20"/>
        </w:rPr>
        <w:t xml:space="preserve">(в ред. Федерального </w:t>
      </w:r>
      <w:hyperlink w:history="0" r:id="rId11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6. Реквизиты заказа и заявки и порядок их оформления или формирования устанавливаются </w:t>
      </w:r>
      <w:hyperlink w:history="0" r:id="rId11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14" w:tooltip="Приказ ФНС России от 13.02.2023 N ЕД-7-26/108@ &quot;Об утверждении формата электронного заказа и заявки&quot; (Зарегистрировано в Минюсте России 28.02.2023 N 72464) {КонсультантПлюс}">
        <w:r>
          <w:rPr>
            <w:sz w:val="20"/>
            <w:color w:val="0000ff"/>
          </w:rPr>
          <w:t xml:space="preserve">Форматы</w:t>
        </w:r>
      </w:hyperlink>
      <w:r>
        <w:rPr>
          <w:sz w:val="20"/>
        </w:rP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6 в ред. Федерального </w:t>
      </w:r>
      <w:hyperlink w:history="0" r:id="rId11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1"/>
        <w:ind w:firstLine="540"/>
        <w:jc w:val="both"/>
      </w:pPr>
      <w:r>
        <w:rPr>
          <w:sz w:val="20"/>
        </w:rPr>
        <w:t xml:space="preserve">Статья 9. Предоставление транспортных средств, контейнеров для перевозок грузов</w:t>
      </w:r>
    </w:p>
    <w:p>
      <w:pPr>
        <w:pStyle w:val="0"/>
        <w:ind w:firstLine="540"/>
        <w:jc w:val="both"/>
      </w:pPr>
      <w:r>
        <w:rPr>
          <w:sz w:val="20"/>
        </w:rPr>
      </w:r>
    </w:p>
    <w:p>
      <w:pPr>
        <w:pStyle w:val="0"/>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w:history="0" r:id="rId11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пригодные</w:t>
        </w:r>
      </w:hyperlink>
      <w:r>
        <w:rPr>
          <w:sz w:val="20"/>
        </w:rPr>
        <w:t xml:space="preserve"> для перевозок соответствующего груза.</w:t>
      </w:r>
    </w:p>
    <w:p>
      <w:pPr>
        <w:pStyle w:val="0"/>
        <w:spacing w:befor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11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684"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0"/>
            <w:color w:val="0000ff"/>
          </w:rPr>
          <w:t xml:space="preserve">частью 1 статьи 34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Предъявление и прием груза для перевозки</w:t>
      </w:r>
    </w:p>
    <w:p>
      <w:pPr>
        <w:pStyle w:val="0"/>
        <w:ind w:firstLine="540"/>
        <w:jc w:val="both"/>
      </w:pPr>
      <w:r>
        <w:rPr>
          <w:sz w:val="20"/>
        </w:rPr>
      </w:r>
    </w:p>
    <w:p>
      <w:pPr>
        <w:pStyle w:val="0"/>
        <w:ind w:firstLine="540"/>
        <w:jc w:val="both"/>
      </w:pPr>
      <w:r>
        <w:rPr>
          <w:sz w:val="20"/>
        </w:rPr>
        <w:t xml:space="preserve">1. При приеме груза для перевозки водитель транспортного средства предъявляет грузоотправителю водительское удостоверение или </w:t>
      </w:r>
      <w:hyperlink w:history="0" r:id="rId11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 </w:t>
      </w:r>
      <w:hyperlink w:history="0" r:id="rId11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history="0" w:anchor="P244"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Грузоотправитель </w:t>
      </w:r>
      <w:hyperlink w:history="0" r:id="rId12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обязан</w:t>
        </w:r>
      </w:hyperlink>
      <w:r>
        <w:rPr>
          <w:sz w:val="20"/>
        </w:rPr>
        <w:t xml:space="preserve"> подготовить груз к перевозке таким образом, чтобы обеспечить безопасность его перевозки и </w:t>
      </w:r>
      <w:hyperlink w:history="0" r:id="rId12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груза, а также не допустить повреждение транспортного средства, контейнера.</w:t>
      </w:r>
    </w:p>
    <w:p>
      <w:pPr>
        <w:pStyle w:val="0"/>
        <w:spacing w:befor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12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4. Груз считается не предъявленным для перевозки грузоотправителем в следующих случаях:</w:t>
      </w:r>
    </w:p>
    <w:p>
      <w:pPr>
        <w:pStyle w:val="0"/>
        <w:spacing w:before="200" w:line-rule="auto"/>
        <w:ind w:firstLine="540"/>
        <w:jc w:val="both"/>
      </w:pPr>
      <w:r>
        <w:rPr>
          <w:sz w:val="20"/>
        </w:rPr>
        <w:t xml:space="preserve">1) предъявление груза для перевозки с </w:t>
      </w:r>
      <w:hyperlink w:history="0" r:id="rId12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w:t>
      </w:r>
    </w:p>
    <w:p>
      <w:pPr>
        <w:pStyle w:val="0"/>
        <w:spacing w:before="200" w:line-rule="auto"/>
        <w:ind w:firstLine="540"/>
        <w:jc w:val="both"/>
      </w:pPr>
      <w:r>
        <w:rPr>
          <w:sz w:val="20"/>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00" w:line-rule="auto"/>
        <w:ind w:firstLine="540"/>
        <w:jc w:val="both"/>
      </w:pPr>
      <w:r>
        <w:rPr>
          <w:sz w:val="20"/>
        </w:rPr>
        <w:t xml:space="preserve">3) предъявление для перевозки груза, не предусмотренного договором перевозки груза;</w:t>
      </w:r>
    </w:p>
    <w:p>
      <w:pPr>
        <w:pStyle w:val="0"/>
        <w:spacing w:before="200" w:line-rule="auto"/>
        <w:ind w:firstLine="540"/>
        <w:jc w:val="both"/>
      </w:pPr>
      <w:r>
        <w:rPr>
          <w:sz w:val="20"/>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720"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0"/>
            <w:color w:val="0000ff"/>
          </w:rPr>
          <w:t xml:space="preserve">частью 1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0"/>
        </w:rPr>
        <w:t xml:space="preserve">порядке</w:t>
      </w:r>
      <w:r>
        <w:rPr>
          <w:sz w:val="20"/>
        </w:rPr>
        <w:t xml:space="preserve">, установленном правилами перевозок грузов.</w:t>
      </w:r>
    </w:p>
    <w:p>
      <w:pPr>
        <w:pStyle w:val="0"/>
        <w:ind w:firstLine="540"/>
        <w:jc w:val="both"/>
      </w:pPr>
      <w:r>
        <w:rPr>
          <w:sz w:val="20"/>
        </w:rPr>
      </w:r>
    </w:p>
    <w:p>
      <w:pPr>
        <w:pStyle w:val="2"/>
        <w:outlineLvl w:val="1"/>
        <w:ind w:firstLine="540"/>
        <w:jc w:val="both"/>
      </w:pPr>
      <w:r>
        <w:rPr>
          <w:sz w:val="20"/>
        </w:rPr>
        <w:t xml:space="preserve">Статья 11. Погрузка грузов в транспортные средства, контейнеры и выгрузка грузов из них</w:t>
      </w:r>
    </w:p>
    <w:p>
      <w:pPr>
        <w:pStyle w:val="0"/>
        <w:ind w:firstLine="540"/>
        <w:jc w:val="both"/>
      </w:pPr>
      <w:r>
        <w:rPr>
          <w:sz w:val="20"/>
        </w:rPr>
      </w:r>
    </w:p>
    <w:p>
      <w:pPr>
        <w:pStyle w:val="0"/>
        <w:ind w:firstLine="540"/>
        <w:jc w:val="both"/>
      </w:pPr>
      <w:r>
        <w:rPr>
          <w:sz w:val="20"/>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12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предусмотренные </w:t>
      </w:r>
      <w:hyperlink w:history="0" r:id="rId12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w:history="0" r:id="rId127"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301"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частями 3</w:t>
        </w:r>
      </w:hyperlink>
      <w:r>
        <w:rPr>
          <w:sz w:val="20"/>
        </w:rPr>
        <w:t xml:space="preserve"> и </w:t>
      </w:r>
      <w:hyperlink w:history="0" w:anchor="P303"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0"/>
            <w:color w:val="0000ff"/>
          </w:rPr>
          <w:t xml:space="preserve">4</w:t>
        </w:r>
      </w:hyperlink>
      <w:r>
        <w:rPr>
          <w:sz w:val="20"/>
        </w:rP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44"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2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 от 06.03.2022 </w:t>
      </w:r>
      <w:hyperlink w:history="0" r:id="rId12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w:t>
      </w:r>
    </w:p>
    <w:bookmarkStart w:id="301" w:name="P301"/>
    <w:bookmarkEnd w:id="301"/>
    <w:p>
      <w:pPr>
        <w:pStyle w:val="0"/>
        <w:spacing w:before="200" w:line-rule="auto"/>
        <w:ind w:firstLine="540"/>
        <w:jc w:val="both"/>
      </w:pPr>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3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31"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3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303" w:name="P303"/>
    <w:bookmarkEnd w:id="303"/>
    <w:p>
      <w:pPr>
        <w:pStyle w:val="0"/>
        <w:spacing w:before="200" w:line-rule="auto"/>
        <w:ind w:firstLine="540"/>
        <w:jc w:val="both"/>
      </w:pPr>
      <w:r>
        <w:rPr>
          <w:sz w:val="20"/>
        </w:rPr>
        <w:t xml:space="preserve">4. Время подачи контейнера в случае, указанном в </w:t>
      </w:r>
      <w:hyperlink w:history="0" w:anchor="P301"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(в ред. Федерального </w:t>
      </w:r>
      <w:hyperlink w:history="0" r:id="rId13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0"/>
        </w:rPr>
        <w:t xml:space="preserve">(в ред. Федерального </w:t>
      </w:r>
      <w:hyperlink w:history="0" r:id="rId1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00" w:line-rule="auto"/>
        <w:ind w:firstLine="540"/>
        <w:jc w:val="both"/>
      </w:pPr>
      <w:r>
        <w:rPr>
          <w:sz w:val="20"/>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3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а также не допустить повреждение транспортного средства, контейнера.</w:t>
      </w:r>
    </w:p>
    <w:p>
      <w:pPr>
        <w:pStyle w:val="0"/>
        <w:spacing w:before="200" w:line-rule="auto"/>
        <w:ind w:firstLine="540"/>
        <w:jc w:val="both"/>
      </w:pPr>
      <w:r>
        <w:rPr>
          <w:sz w:val="20"/>
        </w:rPr>
        <w:t xml:space="preserve">10. </w:t>
      </w:r>
      <w:hyperlink w:history="0" r:id="rId13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и </w:t>
      </w:r>
      <w:hyperlink w:history="0" r:id="rId13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w:history="0" r:id="rId13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3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массу</w:t>
        </w:r>
      </w:hyperlink>
      <w:r>
        <w:rPr>
          <w:sz w:val="20"/>
        </w:rPr>
        <w:t xml:space="preserve"> транспортного средства и (или) допустимую </w:t>
      </w:r>
      <w:hyperlink w:history="0" r:id="rId14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нагрузку</w:t>
        </w:r>
      </w:hyperlink>
      <w:r>
        <w:rPr>
          <w:sz w:val="20"/>
        </w:rPr>
        <w:t xml:space="preserve"> на ось транспортного средства, установленные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12 введена Федеральным </w:t>
      </w:r>
      <w:hyperlink w:history="0" r:id="rId141"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ind w:firstLine="540"/>
        <w:jc w:val="both"/>
      </w:pPr>
      <w:r>
        <w:rPr>
          <w:sz w:val="20"/>
        </w:rPr>
      </w:r>
    </w:p>
    <w:p>
      <w:pPr>
        <w:pStyle w:val="2"/>
        <w:outlineLvl w:val="1"/>
        <w:ind w:firstLine="540"/>
        <w:jc w:val="both"/>
      </w:pPr>
      <w:r>
        <w:rPr>
          <w:sz w:val="20"/>
        </w:rPr>
        <w:t xml:space="preserve">Статья 12. Определение массы груза</w:t>
      </w:r>
    </w:p>
    <w:p>
      <w:pPr>
        <w:pStyle w:val="0"/>
        <w:ind w:firstLine="540"/>
        <w:jc w:val="both"/>
      </w:pPr>
      <w:r>
        <w:rPr>
          <w:sz w:val="20"/>
        </w:rPr>
      </w:r>
    </w:p>
    <w:p>
      <w:pPr>
        <w:pStyle w:val="0"/>
        <w:ind w:firstLine="540"/>
        <w:jc w:val="both"/>
      </w:pPr>
      <w:r>
        <w:rPr>
          <w:sz w:val="20"/>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w:history="0" r:id="rId14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массы грузов устанавливается правилами перевозок грузов.</w:t>
      </w:r>
    </w:p>
    <w:p>
      <w:pPr>
        <w:pStyle w:val="0"/>
        <w:spacing w:before="200" w:line-rule="auto"/>
        <w:ind w:firstLine="540"/>
        <w:jc w:val="both"/>
      </w:pPr>
      <w:r>
        <w:rPr>
          <w:sz w:val="20"/>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00" w:line-rule="auto"/>
        <w:ind w:firstLine="540"/>
        <w:jc w:val="both"/>
      </w:pPr>
      <w:r>
        <w:rPr>
          <w:sz w:val="20"/>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00" w:line-rule="auto"/>
        <w:ind w:firstLine="540"/>
        <w:jc w:val="both"/>
      </w:pPr>
      <w:r>
        <w:rPr>
          <w:sz w:val="20"/>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0"/>
        </w:rPr>
      </w:r>
    </w:p>
    <w:p>
      <w:pPr>
        <w:pStyle w:val="2"/>
        <w:outlineLvl w:val="1"/>
        <w:ind w:firstLine="540"/>
        <w:jc w:val="both"/>
      </w:pPr>
      <w:r>
        <w:rPr>
          <w:sz w:val="20"/>
        </w:rPr>
        <w:t xml:space="preserve">Статья 13. Пломбирование транспортных средств, контейнеров</w:t>
      </w:r>
    </w:p>
    <w:p>
      <w:pPr>
        <w:pStyle w:val="0"/>
        <w:ind w:firstLine="540"/>
        <w:jc w:val="both"/>
      </w:pPr>
      <w:r>
        <w:rPr>
          <w:sz w:val="20"/>
        </w:rPr>
      </w:r>
    </w:p>
    <w:p>
      <w:pPr>
        <w:pStyle w:val="0"/>
        <w:ind w:firstLine="540"/>
        <w:jc w:val="both"/>
      </w:pPr>
      <w:r>
        <w:rPr>
          <w:sz w:val="20"/>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00" w:line-rule="auto"/>
        <w:ind w:firstLine="540"/>
        <w:jc w:val="both"/>
      </w:pPr>
      <w:r>
        <w:rPr>
          <w:sz w:val="20"/>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3. </w:t>
      </w:r>
      <w:hyperlink w:history="0" r:id="rId14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пломбирования транспортных средств, контейнеров устанавливается </w:t>
      </w:r>
      <w:hyperlink w:history="0" r:id="rId14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14. Сроки доставки груза</w:t>
      </w:r>
    </w:p>
    <w:p>
      <w:pPr>
        <w:pStyle w:val="0"/>
        <w:ind w:firstLine="540"/>
        <w:jc w:val="both"/>
      </w:pPr>
      <w:r>
        <w:rPr>
          <w:sz w:val="20"/>
        </w:rPr>
      </w:r>
    </w:p>
    <w:p>
      <w:pPr>
        <w:pStyle w:val="0"/>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4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установленные </w:t>
      </w:r>
      <w:hyperlink w:history="0" r:id="rId14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О задержке доставки груза перевозчик обязан проинформировать грузоотправителя и грузополучателя.</w:t>
      </w:r>
    </w:p>
    <w:p>
      <w:pPr>
        <w:pStyle w:val="0"/>
        <w:spacing w:before="200" w:line-rule="auto"/>
        <w:ind w:firstLine="540"/>
        <w:jc w:val="both"/>
      </w:pPr>
      <w:r>
        <w:rPr>
          <w:sz w:val="20"/>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00" w:line-rule="auto"/>
        <w:ind w:firstLine="540"/>
        <w:jc w:val="both"/>
      </w:pPr>
      <w:r>
        <w:rPr>
          <w:sz w:val="20"/>
        </w:rPr>
        <w:t xml:space="preserve">1) в течение десяти дней со дня приема груза для перевозки при перевозках в городском и пригородном сообщениях;</w:t>
      </w:r>
    </w:p>
    <w:p>
      <w:pPr>
        <w:pStyle w:val="0"/>
        <w:spacing w:before="200" w:line-rule="auto"/>
        <w:ind w:firstLine="540"/>
        <w:jc w:val="both"/>
      </w:pPr>
      <w:r>
        <w:rPr>
          <w:sz w:val="20"/>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0"/>
        </w:rPr>
      </w:r>
    </w:p>
    <w:p>
      <w:pPr>
        <w:pStyle w:val="2"/>
        <w:outlineLvl w:val="1"/>
        <w:ind w:firstLine="540"/>
        <w:jc w:val="both"/>
      </w:pPr>
      <w:r>
        <w:rPr>
          <w:sz w:val="20"/>
        </w:rPr>
        <w:t xml:space="preserve">Статья 15. Выдача груза</w:t>
      </w:r>
    </w:p>
    <w:p>
      <w:pPr>
        <w:pStyle w:val="0"/>
        <w:ind w:firstLine="540"/>
        <w:jc w:val="both"/>
      </w:pPr>
      <w:r>
        <w:rPr>
          <w:sz w:val="20"/>
        </w:rPr>
      </w:r>
    </w:p>
    <w:p>
      <w:pPr>
        <w:pStyle w:val="0"/>
        <w:ind w:firstLine="540"/>
        <w:jc w:val="both"/>
      </w:pPr>
      <w:r>
        <w:rPr>
          <w:sz w:val="20"/>
        </w:rPr>
        <w:t xml:space="preserve">1. Перевозчик обязан доставить и </w:t>
      </w:r>
      <w:hyperlink w:history="0" r:id="rId14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выдать</w:t>
        </w:r>
      </w:hyperlink>
      <w:r>
        <w:rPr>
          <w:sz w:val="20"/>
        </w:rP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692" w:tooltip="7. Перевозчик возмещает ущерб, причиненный при перевозке груза, багажа, в размере:">
        <w:r>
          <w:rPr>
            <w:sz w:val="20"/>
            <w:color w:val="0000ff"/>
          </w:rPr>
          <w:t xml:space="preserve">частью 7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00" w:line-rule="auto"/>
        <w:ind w:firstLine="540"/>
        <w:jc w:val="both"/>
      </w:pPr>
      <w:r>
        <w:rPr>
          <w:sz w:val="20"/>
        </w:rPr>
        <w:t xml:space="preserve">4. Переадресовка груза осуществляется в </w:t>
      </w:r>
      <w:hyperlink w:history="0" r:id="rId14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порядке</w:t>
        </w:r>
      </w:hyperlink>
      <w:r>
        <w:rPr>
          <w:sz w:val="20"/>
        </w:rPr>
        <w:t xml:space="preserve">, установленном </w:t>
      </w:r>
      <w:hyperlink w:history="0" r:id="rId14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5.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00" w:line-rule="auto"/>
        <w:ind w:firstLine="540"/>
        <w:jc w:val="both"/>
      </w:pPr>
      <w:r>
        <w:rPr>
          <w:sz w:val="20"/>
        </w:rPr>
        <w:t xml:space="preserve">1) грузополучателю, указанному в транспортной накладной, в случае оплаты им стоимости груза;</w:t>
      </w:r>
    </w:p>
    <w:p>
      <w:pPr>
        <w:pStyle w:val="0"/>
        <w:spacing w:before="200" w:line-rule="auto"/>
        <w:ind w:firstLine="540"/>
        <w:jc w:val="both"/>
      </w:pPr>
      <w:r>
        <w:rPr>
          <w:sz w:val="20"/>
        </w:rPr>
        <w:t xml:space="preserve">2) грузоотправителю во всех остальных случаях.</w:t>
      </w:r>
    </w:p>
    <w:p>
      <w:pPr>
        <w:pStyle w:val="0"/>
        <w:spacing w:before="200" w:line-rule="auto"/>
        <w:ind w:firstLine="540"/>
        <w:jc w:val="both"/>
      </w:pPr>
      <w:r>
        <w:rPr>
          <w:sz w:val="20"/>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00" w:line-rule="auto"/>
        <w:ind w:firstLine="540"/>
        <w:jc w:val="both"/>
      </w:pPr>
      <w:r>
        <w:rPr>
          <w:sz w:val="20"/>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00" w:line-rule="auto"/>
        <w:ind w:firstLine="540"/>
        <w:jc w:val="both"/>
      </w:pPr>
      <w:r>
        <w:rPr>
          <w:sz w:val="20"/>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00" w:line-rule="auto"/>
        <w:ind w:firstLine="540"/>
        <w:jc w:val="both"/>
      </w:pPr>
      <w:r>
        <w:rPr>
          <w:sz w:val="20"/>
        </w:rPr>
        <w:t xml:space="preserve">1) доставка груза в крытом транспортном средстве, контейнере, принятого для перевозки без пломб;</w:t>
      </w:r>
    </w:p>
    <w:p>
      <w:pPr>
        <w:pStyle w:val="0"/>
        <w:spacing w:before="200" w:line-rule="auto"/>
        <w:ind w:firstLine="540"/>
        <w:jc w:val="both"/>
      </w:pPr>
      <w:r>
        <w:rPr>
          <w:sz w:val="20"/>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5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51" w:tooltip="Справочная информация: &quot;Нормы естественной убыли&quot; (Материал подготовлен специалистами КонсультантПлюс) {КонсультантПлюс}">
        <w:r>
          <w:rPr>
            <w:sz w:val="20"/>
            <w:color w:val="0000ff"/>
          </w:rPr>
          <w:t xml:space="preserve">норму естественной убыли</w:t>
        </w:r>
      </w:hyperlink>
      <w:r>
        <w:rPr>
          <w:sz w:val="20"/>
        </w:rPr>
        <w:t xml:space="preserve"> груза, установленную нормативными правовыми актами Российской Федерации.</w:t>
      </w:r>
    </w:p>
    <w:p>
      <w:pPr>
        <w:pStyle w:val="0"/>
        <w:spacing w:before="200" w:line-rule="auto"/>
        <w:ind w:firstLine="540"/>
        <w:jc w:val="both"/>
      </w:pPr>
      <w:r>
        <w:rPr>
          <w:sz w:val="20"/>
        </w:rPr>
        <w:t xml:space="preserve">12. </w:t>
      </w:r>
      <w:hyperlink w:history="0" r:id="rId15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00" w:line-rule="auto"/>
        <w:ind w:firstLine="540"/>
        <w:jc w:val="both"/>
      </w:pPr>
      <w:r>
        <w:rPr>
          <w:sz w:val="20"/>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00" w:line-rule="auto"/>
        <w:ind w:firstLine="540"/>
        <w:jc w:val="both"/>
      </w:pPr>
      <w:r>
        <w:rPr>
          <w:sz w:val="20"/>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00" w:line-rule="auto"/>
        <w:ind w:firstLine="540"/>
        <w:jc w:val="both"/>
      </w:pPr>
      <w:r>
        <w:rPr>
          <w:sz w:val="20"/>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0"/>
        </w:rPr>
      </w:r>
    </w:p>
    <w:p>
      <w:pPr>
        <w:pStyle w:val="2"/>
        <w:outlineLvl w:val="1"/>
        <w:ind w:firstLine="540"/>
        <w:jc w:val="both"/>
      </w:pPr>
      <w:r>
        <w:rPr>
          <w:sz w:val="20"/>
        </w:rPr>
        <w:t xml:space="preserve">Статья 16. Хранение груза в терминале перевозчика</w:t>
      </w:r>
    </w:p>
    <w:p>
      <w:pPr>
        <w:pStyle w:val="0"/>
        <w:ind w:firstLine="540"/>
        <w:jc w:val="both"/>
      </w:pPr>
      <w:r>
        <w:rPr>
          <w:sz w:val="20"/>
        </w:rPr>
      </w:r>
    </w:p>
    <w:p>
      <w:pPr>
        <w:pStyle w:val="0"/>
        <w:ind w:firstLine="540"/>
        <w:jc w:val="both"/>
      </w:pPr>
      <w:r>
        <w:rPr>
          <w:sz w:val="20"/>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00" w:line-rule="auto"/>
        <w:ind w:firstLine="540"/>
        <w:jc w:val="both"/>
      </w:pPr>
      <w:r>
        <w:rPr>
          <w:sz w:val="20"/>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00" w:line-rule="auto"/>
        <w:ind w:firstLine="540"/>
        <w:jc w:val="both"/>
      </w:pPr>
      <w:r>
        <w:rPr>
          <w:sz w:val="20"/>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00" w:line-rule="auto"/>
        <w:ind w:firstLine="540"/>
        <w:jc w:val="both"/>
      </w:pPr>
      <w:r>
        <w:rPr>
          <w:sz w:val="20"/>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0"/>
        </w:rPr>
      </w:r>
    </w:p>
    <w:p>
      <w:pPr>
        <w:pStyle w:val="2"/>
        <w:outlineLvl w:val="1"/>
        <w:ind w:firstLine="540"/>
        <w:jc w:val="both"/>
      </w:pPr>
      <w:r>
        <w:rPr>
          <w:sz w:val="20"/>
        </w:rPr>
        <w:t xml:space="preserve">Статья 17. Очистка транспортных средств, контейнеров</w:t>
      </w:r>
    </w:p>
    <w:p>
      <w:pPr>
        <w:pStyle w:val="0"/>
        <w:ind w:firstLine="540"/>
        <w:jc w:val="both"/>
      </w:pPr>
      <w:r>
        <w:rPr>
          <w:sz w:val="20"/>
        </w:rPr>
      </w:r>
    </w:p>
    <w:p>
      <w:pPr>
        <w:pStyle w:val="0"/>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5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которых определяется </w:t>
      </w:r>
      <w:hyperlink w:history="0" r:id="rId15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pPr>
        <w:pStyle w:val="0"/>
        <w:spacing w:before="200" w:line-rule="auto"/>
        <w:ind w:firstLine="540"/>
        <w:jc w:val="both"/>
      </w:pPr>
      <w:r>
        <w:rPr>
          <w:sz w:val="20"/>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0"/>
        </w:rPr>
      </w:r>
    </w:p>
    <w:p>
      <w:pPr>
        <w:pStyle w:val="2"/>
        <w:outlineLvl w:val="1"/>
        <w:ind w:firstLine="540"/>
        <w:jc w:val="both"/>
      </w:pPr>
      <w:r>
        <w:rPr>
          <w:sz w:val="20"/>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0"/>
        </w:rPr>
      </w:r>
    </w:p>
    <w:bookmarkStart w:id="375" w:name="P375"/>
    <w:bookmarkEnd w:id="375"/>
    <w:p>
      <w:pPr>
        <w:pStyle w:val="0"/>
        <w:ind w:firstLine="540"/>
        <w:jc w:val="both"/>
      </w:pPr>
      <w:r>
        <w:rPr>
          <w:sz w:val="20"/>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w:history="0" r:id="rId155" w:tooltip="Приказ ФНС России от 13.02.2023 N ЕД-7-26/109@ &quot;Об утверждении формата электронного договора фрахтования&quot; (Зарегистрировано в Минюсте России 27.02.2023 N 72447) {КонсультантПлюс}">
        <w:r>
          <w:rPr>
            <w:sz w:val="20"/>
            <w:color w:val="0000ff"/>
          </w:rPr>
          <w:t xml:space="preserve">Формат</w:t>
        </w:r>
      </w:hyperlink>
      <w:r>
        <w:rPr>
          <w:sz w:val="20"/>
        </w:rP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5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bookmarkStart w:id="377" w:name="P377"/>
    <w:bookmarkEnd w:id="377"/>
    <w:p>
      <w:pPr>
        <w:pStyle w:val="0"/>
        <w:spacing w:before="200" w:line-rule="auto"/>
        <w:ind w:firstLine="540"/>
        <w:jc w:val="both"/>
      </w:pPr>
      <w:r>
        <w:rPr>
          <w:sz w:val="20"/>
        </w:rPr>
        <w:t xml:space="preserve">2. Договор фрахтования, указанный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наименование груза;</w:t>
      </w:r>
    </w:p>
    <w:p>
      <w:pPr>
        <w:pStyle w:val="0"/>
        <w:spacing w:before="200" w:line-rule="auto"/>
        <w:ind w:firstLine="540"/>
        <w:jc w:val="both"/>
      </w:pPr>
      <w:r>
        <w:rPr>
          <w:sz w:val="20"/>
        </w:rPr>
        <w:t xml:space="preserve">3)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4) маршрут и место подачи транспортного средства;</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3. Договор фрахтования, указанный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может включать в себя иные не указанные в </w:t>
      </w:r>
      <w:hyperlink w:history="0" w:anchor="P377"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Если иное не предусмотрено соглашением сторон, договор фрахтования, указанный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заключается в </w:t>
      </w:r>
      <w:hyperlink w:history="0" r:id="rId15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5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59"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6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8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w:history="0" r:id="rId16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w:t>
      </w:r>
      <w:hyperlink w:history="0" r:id="rId162"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44"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считается отказом от использования предоставленных фрахтовщиком транспортных средств.</w:t>
      </w:r>
    </w:p>
    <w:p>
      <w:pPr>
        <w:pStyle w:val="0"/>
        <w:spacing w:befor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7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 взыскать с фрахтователя штраф, предусмотренный </w:t>
      </w:r>
      <w:hyperlink w:history="0" w:anchor="P721"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0"/>
            <w:color w:val="0000ff"/>
          </w:rPr>
          <w:t xml:space="preserve">частью 2 статьи 35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18.1. Электронные перевозочные документы</w:t>
      </w:r>
    </w:p>
    <w:p>
      <w:pPr>
        <w:pStyle w:val="0"/>
        <w:ind w:firstLine="540"/>
        <w:jc w:val="both"/>
      </w:pPr>
      <w:r>
        <w:rPr>
          <w:sz w:val="20"/>
        </w:rPr>
        <w:t xml:space="preserve">(введена Федеральным </w:t>
      </w:r>
      <w:hyperlink w:history="0" r:id="rId16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0"/>
        <w:ind w:firstLine="540"/>
        <w:jc w:val="both"/>
      </w:pPr>
      <w:r>
        <w:rPr>
          <w:sz w:val="20"/>
        </w:rPr>
        <w:t xml:space="preserve">1. Электронные перевозочные документы:</w:t>
      </w:r>
    </w:p>
    <w:p>
      <w:pPr>
        <w:pStyle w:val="0"/>
        <w:spacing w:before="200" w:line-rule="auto"/>
        <w:ind w:firstLine="540"/>
        <w:jc w:val="both"/>
      </w:pPr>
      <w:r>
        <w:rPr>
          <w:sz w:val="20"/>
        </w:rPr>
        <w:t xml:space="preserve">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pPr>
        <w:pStyle w:val="0"/>
        <w:spacing w:before="200" w:line-rule="auto"/>
        <w:ind w:firstLine="540"/>
        <w:jc w:val="both"/>
      </w:pPr>
      <w:r>
        <w:rPr>
          <w:sz w:val="20"/>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1 в ред. Федерального </w:t>
      </w:r>
      <w:hyperlink w:history="0" r:id="rId16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w:history="0" r:id="rId166" w:tooltip="Постановление Правительства РФ от 21.05.2022 N 931 (ред. от 25.03.2023) &quot;Об утверждении Правил обмена электронными перевозочными документами и сведениями, содержащимися в них, между участниками информационного взаимодействия, направления таких документов и сведений в государственную информационную систему электронных перевозочных документов, а также представления иной информации, связанной с обработкой таких документов и сведений, из информационной системы электронных перевозочных документов в государственн {КонсультантПлюс}">
        <w:r>
          <w:rPr>
            <w:sz w:val="20"/>
            <w:color w:val="0000ff"/>
          </w:rPr>
          <w:t xml:space="preserve">Порядок</w:t>
        </w:r>
      </w:hyperlink>
      <w:r>
        <w:rPr>
          <w:sz w:val="20"/>
        </w:rP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bookmarkStart w:id="401" w:name="P401"/>
    <w:bookmarkEnd w:id="401"/>
    <w:p>
      <w:pPr>
        <w:pStyle w:val="0"/>
        <w:spacing w:before="200" w:line-rule="auto"/>
        <w:ind w:firstLine="540"/>
        <w:jc w:val="both"/>
      </w:pPr>
      <w:r>
        <w:rPr>
          <w:sz w:val="20"/>
        </w:rPr>
        <w:t xml:space="preserve">3. Технические </w:t>
      </w:r>
      <w:hyperlink w:history="0" r:id="rId16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bookmarkStart w:id="402" w:name="P402"/>
    <w:bookmarkEnd w:id="402"/>
    <w:p>
      <w:pPr>
        <w:pStyle w:val="0"/>
        <w:spacing w:before="200" w:line-rule="auto"/>
        <w:ind w:firstLine="540"/>
        <w:jc w:val="both"/>
      </w:pPr>
      <w:r>
        <w:rPr>
          <w:sz w:val="20"/>
        </w:rPr>
        <w:t xml:space="preserve">4. Оператор информационной системы электронных перевозочных документов обязан:</w:t>
      </w:r>
    </w:p>
    <w:bookmarkStart w:id="403" w:name="P403"/>
    <w:bookmarkEnd w:id="403"/>
    <w:p>
      <w:pPr>
        <w:pStyle w:val="0"/>
        <w:spacing w:before="200" w:line-rule="auto"/>
        <w:ind w:firstLine="540"/>
        <w:jc w:val="both"/>
      </w:pPr>
      <w:r>
        <w:rPr>
          <w:sz w:val="20"/>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6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69"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пунктом 2 части 5 статьи 8</w:t>
        </w:r>
      </w:hyperlink>
      <w:r>
        <w:rPr>
          <w:sz w:val="20"/>
        </w:rPr>
        <w:t xml:space="preserve"> Федерального закона от 6 апреля 2011 года N 63-ФЗ "Об электронной подписи";</w:t>
      </w:r>
    </w:p>
    <w:p>
      <w:pPr>
        <w:pStyle w:val="0"/>
        <w:spacing w:before="200" w:line-rule="auto"/>
        <w:ind w:firstLine="540"/>
        <w:jc w:val="both"/>
      </w:pPr>
      <w:r>
        <w:rPr>
          <w:sz w:val="20"/>
        </w:rPr>
        <w:t xml:space="preserve">4) обладать чистыми активами, стоимость которых составляет не менее трехсот миллионов рублей;</w:t>
      </w:r>
    </w:p>
    <w:p>
      <w:pPr>
        <w:pStyle w:val="0"/>
        <w:spacing w:before="200" w:line-rule="auto"/>
        <w:ind w:firstLine="540"/>
        <w:jc w:val="both"/>
      </w:pPr>
      <w:r>
        <w:rPr>
          <w:sz w:val="20"/>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4.1 введен Федеральным </w:t>
      </w:r>
      <w:hyperlink w:history="0" r:id="rId17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0"/>
        </w:rPr>
        <w:t xml:space="preserve">(п. 4.2 введен Федеральным </w:t>
      </w:r>
      <w:hyperlink w:history="0" r:id="rId17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412" w:name="P412"/>
    <w:bookmarkEnd w:id="412"/>
    <w:p>
      <w:pPr>
        <w:pStyle w:val="0"/>
        <w:spacing w:before="200" w:line-rule="auto"/>
        <w:ind w:firstLine="540"/>
        <w:jc w:val="both"/>
      </w:pPr>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401"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7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00" w:line-rule="auto"/>
        <w:ind w:firstLine="540"/>
        <w:jc w:val="both"/>
      </w:pPr>
      <w:r>
        <w:rPr>
          <w:sz w:val="20"/>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00" w:line-rule="auto"/>
        <w:ind w:firstLine="540"/>
        <w:jc w:val="both"/>
      </w:pPr>
      <w:r>
        <w:rPr>
          <w:sz w:val="20"/>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00" w:line-rule="auto"/>
        <w:ind w:firstLine="540"/>
        <w:jc w:val="both"/>
      </w:pPr>
      <w:r>
        <w:rPr>
          <w:sz w:val="20"/>
        </w:rPr>
        <w:t xml:space="preserve">11) утратил силу с 1 сентября 2022 года. - Федеральный </w:t>
      </w:r>
      <w:hyperlink w:history="0" r:id="rId17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74"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75"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00" w:line-rule="auto"/>
        <w:ind w:firstLine="540"/>
        <w:jc w:val="both"/>
      </w:pPr>
      <w:r>
        <w:rPr>
          <w:sz w:val="20"/>
        </w:rPr>
        <w:t xml:space="preserve">18) обеспечивать заключение и исполнение соглашения об электронном документообороте перевозочных документов.</w:t>
      </w:r>
    </w:p>
    <w:p>
      <w:pPr>
        <w:pStyle w:val="0"/>
        <w:spacing w:before="200" w:line-rule="auto"/>
        <w:ind w:firstLine="540"/>
        <w:jc w:val="both"/>
      </w:pPr>
      <w:r>
        <w:rPr>
          <w:sz w:val="20"/>
        </w:rPr>
        <w:t xml:space="preserve">5. Оператор государственной информационной системы электронных перевозочных документов обязан:</w:t>
      </w:r>
    </w:p>
    <w:p>
      <w:pPr>
        <w:pStyle w:val="0"/>
        <w:spacing w:before="200" w:line-rule="auto"/>
        <w:ind w:firstLine="540"/>
        <w:jc w:val="both"/>
      </w:pPr>
      <w:r>
        <w:rPr>
          <w:sz w:val="20"/>
        </w:rPr>
        <w:t xml:space="preserve">1)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401"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 электронных перевозочных документов и сведений, содержащихся в них;</w:t>
      </w:r>
    </w:p>
    <w:bookmarkStart w:id="430" w:name="P430"/>
    <w:bookmarkEnd w:id="430"/>
    <w:p>
      <w:pPr>
        <w:pStyle w:val="0"/>
        <w:spacing w:before="200" w:line-rule="auto"/>
        <w:ind w:firstLine="540"/>
        <w:jc w:val="both"/>
      </w:pPr>
      <w:r>
        <w:rPr>
          <w:sz w:val="20"/>
        </w:rPr>
        <w:t xml:space="preserve">3) обеспечивать представление органам государственной власти Российской Федерации, </w:t>
      </w:r>
      <w:hyperlink w:history="0" r:id="rId176"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0"/>
        </w:rPr>
        <w:t xml:space="preserve">(в ред. Федерального </w:t>
      </w:r>
      <w:hyperlink w:history="0" r:id="rId17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430"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0"/>
            <w:color w:val="0000ff"/>
          </w:rPr>
          <w:t xml:space="preserve">пункте 3</w:t>
        </w:r>
      </w:hyperlink>
      <w:r>
        <w:rPr>
          <w:sz w:val="20"/>
        </w:rPr>
        <w:t xml:space="preserve"> настоящей части, не признается нарушением конфиденциальности;</w:t>
      </w:r>
    </w:p>
    <w:p>
      <w:pPr>
        <w:pStyle w:val="0"/>
        <w:spacing w:before="200" w:line-rule="auto"/>
        <w:ind w:firstLine="540"/>
        <w:jc w:val="both"/>
      </w:pPr>
      <w:r>
        <w:rPr>
          <w:sz w:val="20"/>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w:history="0" r:id="rId17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17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18.1 дополняется п.п. 11 и 12 (</w:t>
            </w:r>
            <w:hyperlink w:history="0" r:id="rId18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17.02.2023 N 24-ФЗ). См. будущую </w:t>
            </w:r>
            <w:hyperlink w:history="0" r:id="rId181"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8. </w:t>
      </w:r>
      <w:r>
        <w:rPr>
          <w:sz w:val="20"/>
        </w:rPr>
        <w:t xml:space="preserve">Порядок</w:t>
      </w:r>
      <w:r>
        <w:rPr>
          <w:sz w:val="20"/>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00" w:line-rule="auto"/>
        <w:ind w:firstLine="540"/>
        <w:jc w:val="both"/>
      </w:pPr>
      <w:r>
        <w:rPr>
          <w:sz w:val="20"/>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45" w:name="P445"/>
    <w:bookmarkEnd w:id="445"/>
    <w:p>
      <w:pPr>
        <w:pStyle w:val="0"/>
        <w:spacing w:before="200" w:line-rule="auto"/>
        <w:ind w:firstLine="540"/>
        <w:jc w:val="both"/>
      </w:pPr>
      <w:r>
        <w:rPr>
          <w:sz w:val="20"/>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46" w:name="P446"/>
    <w:bookmarkEnd w:id="446"/>
    <w:p>
      <w:pPr>
        <w:pStyle w:val="0"/>
        <w:spacing w:before="200" w:line-rule="auto"/>
        <w:ind w:firstLine="540"/>
        <w:jc w:val="both"/>
      </w:pPr>
      <w:r>
        <w:rPr>
          <w:sz w:val="20"/>
        </w:rPr>
        <w:t xml:space="preserve">2) оценку соответствия юридических лиц требованиям, предусмотренным </w:t>
      </w:r>
      <w:hyperlink w:history="0" w:anchor="P40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1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00" w:line-rule="auto"/>
        <w:ind w:firstLine="540"/>
        <w:jc w:val="both"/>
      </w:pPr>
      <w:r>
        <w:rPr>
          <w:sz w:val="20"/>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0"/>
        </w:rPr>
        <w:t xml:space="preserve">(в ред. Федерального </w:t>
      </w:r>
      <w:hyperlink w:history="0" r:id="rId18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5) формирование и ведение реестра операторов информационных систем электронных перевозочных документов.</w:t>
      </w:r>
    </w:p>
    <w:p>
      <w:pPr>
        <w:pStyle w:val="0"/>
        <w:spacing w:before="200" w:line-rule="auto"/>
        <w:ind w:firstLine="540"/>
        <w:jc w:val="both"/>
      </w:pPr>
      <w:r>
        <w:rPr>
          <w:sz w:val="20"/>
        </w:rPr>
        <w:t xml:space="preserve">10. </w:t>
      </w:r>
      <w:hyperlink w:history="0" r:id="rId183"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0"/>
            <w:color w:val="0000ff"/>
          </w:rPr>
          <w:t xml:space="preserve">Формы</w:t>
        </w:r>
      </w:hyperlink>
      <w:r>
        <w:rPr>
          <w:sz w:val="20"/>
        </w:rPr>
        <w:t xml:space="preserve"> заявлений, предусмотренных </w:t>
      </w:r>
      <w:hyperlink w:history="0" w:anchor="P445"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0"/>
            <w:color w:val="0000ff"/>
          </w:rPr>
          <w:t xml:space="preserve">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46" w:tooltip="2) оценку соответствия юридических лиц требованиям, предусмотренным пунктами 1 - 5 части 4 настоящей статьи;">
        <w:r>
          <w:rPr>
            <w:sz w:val="20"/>
            <w:color w:val="0000ff"/>
          </w:rPr>
          <w:t xml:space="preserve">пунктом 2 части 9</w:t>
        </w:r>
      </w:hyperlink>
      <w:r>
        <w:rPr>
          <w:sz w:val="20"/>
        </w:rPr>
        <w:t xml:space="preserve"> настоящей статьи, соответствия указанного юридического лица требованиям, предусмотренным </w:t>
      </w:r>
      <w:hyperlink w:history="0" w:anchor="P40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1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несоответствие юридического лица требованиям, предусмотренным </w:t>
      </w:r>
      <w:hyperlink w:history="0" w:anchor="P40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1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jc w:val="both"/>
      </w:pPr>
      <w:r>
        <w:rPr>
          <w:sz w:val="20"/>
        </w:rPr>
        <w:t xml:space="preserve">(в ред. Федерального </w:t>
      </w:r>
      <w:hyperlink w:history="0" r:id="rId18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представление юридическим лицом заявления об исключении его из указанного реестра;</w:t>
      </w:r>
    </w:p>
    <w:p>
      <w:pPr>
        <w:pStyle w:val="0"/>
        <w:spacing w:before="200" w:line-rule="auto"/>
        <w:ind w:firstLine="540"/>
        <w:jc w:val="both"/>
      </w:pPr>
      <w:r>
        <w:rPr>
          <w:sz w:val="20"/>
        </w:rPr>
        <w:t xml:space="preserve">2) невыполнение юридическим лицом одного или нескольких требований, предусмотренных </w:t>
      </w:r>
      <w:hyperlink w:history="0" w:anchor="P402" w:tooltip="4. Оператор информационной системы электронных перевозочных документов обязан:">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3) исключение юридического лица из единого государственного реестра юридических лиц;</w:t>
      </w:r>
    </w:p>
    <w:p>
      <w:pPr>
        <w:pStyle w:val="0"/>
        <w:jc w:val="both"/>
      </w:pPr>
      <w:r>
        <w:rPr>
          <w:sz w:val="20"/>
        </w:rPr>
        <w:t xml:space="preserve">(п. 3 в ред. Федерального </w:t>
      </w:r>
      <w:hyperlink w:history="0" r:id="rId18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16. </w:t>
      </w:r>
      <w:hyperlink w:history="0" r:id="rId186"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w:history="0" r:id="rId18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условия</w:t>
        </w:r>
      </w:hyperlink>
      <w:r>
        <w:rPr>
          <w:sz w:val="20"/>
        </w:rPr>
        <w:t xml:space="preserve">, </w:t>
      </w:r>
      <w:hyperlink w:history="0" r:id="rId188"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сроки</w:t>
        </w:r>
      </w:hyperlink>
      <w:r>
        <w:rPr>
          <w:sz w:val="20"/>
        </w:rPr>
        <w:t xml:space="preserve"> и </w:t>
      </w:r>
      <w:hyperlink w:history="0" r:id="rId189"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форматы</w:t>
        </w:r>
      </w:hyperlink>
      <w:r>
        <w:rPr>
          <w:sz w:val="20"/>
        </w:rPr>
        <w:t xml:space="preserve"> представления такой информации определяются Правительством Российской Федерации.</w:t>
      </w:r>
    </w:p>
    <w:p>
      <w:pPr>
        <w:pStyle w:val="0"/>
        <w:jc w:val="both"/>
      </w:pPr>
      <w:r>
        <w:rPr>
          <w:sz w:val="20"/>
        </w:rPr>
        <w:t xml:space="preserve">(в ред. Федерального </w:t>
      </w:r>
      <w:hyperlink w:history="0" r:id="rId19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0"/>
        <w:jc w:val="center"/>
      </w:pPr>
      <w:r>
        <w:rPr>
          <w:sz w:val="20"/>
        </w:rPr>
        <w:t xml:space="preserve">Глава 3. РЕГУЛЯРНЫЕ ПЕРЕВОЗКИ ПАССАЖИРОВ И БАГАЖА</w:t>
      </w:r>
    </w:p>
    <w:p>
      <w:pPr>
        <w:pStyle w:val="0"/>
        <w:ind w:firstLine="540"/>
        <w:jc w:val="both"/>
      </w:pPr>
      <w:r>
        <w:rPr>
          <w:sz w:val="20"/>
        </w:rPr>
      </w:r>
    </w:p>
    <w:p>
      <w:pPr>
        <w:pStyle w:val="2"/>
        <w:outlineLvl w:val="1"/>
        <w:ind w:firstLine="540"/>
        <w:jc w:val="both"/>
      </w:pPr>
      <w:r>
        <w:rPr>
          <w:sz w:val="20"/>
        </w:rPr>
        <w:t xml:space="preserve">Статья 19. Виды регулярных перевозок пассажиров и багажа</w:t>
      </w:r>
    </w:p>
    <w:p>
      <w:pPr>
        <w:pStyle w:val="0"/>
        <w:ind w:firstLine="540"/>
        <w:jc w:val="both"/>
      </w:pPr>
      <w:r>
        <w:rPr>
          <w:sz w:val="20"/>
        </w:rPr>
      </w:r>
    </w:p>
    <w:p>
      <w:pPr>
        <w:pStyle w:val="0"/>
        <w:ind w:firstLine="540"/>
        <w:jc w:val="both"/>
      </w:pPr>
      <w:r>
        <w:rPr>
          <w:sz w:val="20"/>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00" w:line-rule="auto"/>
        <w:ind w:firstLine="540"/>
        <w:jc w:val="both"/>
      </w:pPr>
      <w:r>
        <w:rPr>
          <w:sz w:val="20"/>
        </w:rPr>
        <w:t xml:space="preserve">2. Регулярные перевозки пассажиров и багажа относятся к перевозкам транспортом общего пользования.</w:t>
      </w:r>
    </w:p>
    <w:p>
      <w:pPr>
        <w:pStyle w:val="0"/>
        <w:spacing w:before="200" w:line-rule="auto"/>
        <w:ind w:firstLine="540"/>
        <w:jc w:val="both"/>
      </w:pPr>
      <w:r>
        <w:rPr>
          <w:sz w:val="20"/>
        </w:rPr>
        <w:t xml:space="preserve">3. Регулярные перевозки пассажиров и багажа подразделяются на:</w:t>
      </w:r>
    </w:p>
    <w:p>
      <w:pPr>
        <w:pStyle w:val="0"/>
        <w:spacing w:before="200" w:line-rule="auto"/>
        <w:ind w:firstLine="540"/>
        <w:jc w:val="both"/>
      </w:pPr>
      <w:r>
        <w:rPr>
          <w:sz w:val="20"/>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00" w:line-rule="auto"/>
        <w:ind w:firstLine="540"/>
        <w:jc w:val="both"/>
      </w:pPr>
      <w:r>
        <w:rPr>
          <w:sz w:val="20"/>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00" w:line-rule="auto"/>
        <w:ind w:firstLine="540"/>
        <w:jc w:val="both"/>
      </w:pPr>
      <w:r>
        <w:rPr>
          <w:sz w:val="20"/>
        </w:rPr>
        <w:t xml:space="preserve">5. Перевозки с посадкой и высадкой пассажиров в любом не запрещенном </w:t>
      </w:r>
      <w:hyperlink w:history="0" r:id="rId191" w:tooltip="Постановление Правительства РФ от 23.10.1993 N 1090 (ред. от 02.06.202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19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7 - 8. Утратили силу. - Федеральный </w:t>
      </w:r>
      <w:hyperlink w:history="0" r:id="rId19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ind w:firstLine="540"/>
        <w:jc w:val="both"/>
      </w:pPr>
      <w:r>
        <w:rPr>
          <w:sz w:val="20"/>
        </w:rPr>
      </w:r>
    </w:p>
    <w:p>
      <w:pPr>
        <w:pStyle w:val="2"/>
        <w:outlineLvl w:val="1"/>
        <w:ind w:firstLine="540"/>
        <w:jc w:val="both"/>
      </w:pPr>
      <w:r>
        <w:rPr>
          <w:sz w:val="20"/>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0"/>
        </w:rPr>
        <w:t xml:space="preserve">(в ред. Федерального </w:t>
      </w:r>
      <w:hyperlink w:history="0" r:id="rId19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ind w:firstLine="540"/>
        <w:jc w:val="both"/>
      </w:pPr>
      <w:r>
        <w:rPr>
          <w:sz w:val="20"/>
        </w:rPr>
      </w:r>
    </w:p>
    <w:p>
      <w:pPr>
        <w:pStyle w:val="0"/>
        <w:ind w:firstLine="540"/>
        <w:jc w:val="both"/>
      </w:pPr>
      <w:r>
        <w:rPr>
          <w:sz w:val="20"/>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486" w:name="P486"/>
    <w:bookmarkEnd w:id="486"/>
    <w:p>
      <w:pPr>
        <w:pStyle w:val="0"/>
        <w:spacing w:before="200" w:line-rule="auto"/>
        <w:ind w:firstLine="540"/>
        <w:jc w:val="both"/>
      </w:pPr>
      <w:r>
        <w:rPr>
          <w:sz w:val="20"/>
        </w:rPr>
        <w:t xml:space="preserve">2. Обязательные реквизиты билета, багажной квитанции, квитанции на провоз ручной клади устанавливаются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00" w:line-rule="auto"/>
        <w:ind w:firstLine="540"/>
        <w:jc w:val="both"/>
      </w:pPr>
      <w:r>
        <w:rPr>
          <w:sz w:val="20"/>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19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spacing w:befor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19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обязан</w:t>
        </w:r>
      </w:hyperlink>
      <w:r>
        <w:rPr>
          <w:sz w:val="20"/>
        </w:rPr>
        <w:t xml:space="preserve"> обеспечить перевозчик.</w:t>
      </w:r>
    </w:p>
    <w:p>
      <w:pPr>
        <w:pStyle w:val="0"/>
        <w:spacing w:befor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39"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42"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w:t>
      </w:r>
    </w:p>
    <w:p>
      <w:pPr>
        <w:pStyle w:val="0"/>
        <w:jc w:val="both"/>
      </w:pPr>
      <w:r>
        <w:rPr>
          <w:sz w:val="20"/>
        </w:rPr>
        <w:t xml:space="preserve">(часть 6 в ред. Федерального </w:t>
      </w:r>
      <w:hyperlink w:history="0" r:id="rId19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bookmarkStart w:id="493" w:name="P493"/>
    <w:bookmarkEnd w:id="493"/>
    <w:p>
      <w:pPr>
        <w:pStyle w:val="0"/>
        <w:spacing w:before="200" w:line-rule="auto"/>
        <w:ind w:firstLine="540"/>
        <w:jc w:val="both"/>
      </w:pPr>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39"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42"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00" w:line-rule="auto"/>
        <w:ind w:firstLine="540"/>
        <w:jc w:val="both"/>
      </w:pPr>
      <w:r>
        <w:rPr>
          <w:sz w:val="20"/>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00" w:line-rule="auto"/>
        <w:ind w:firstLine="540"/>
        <w:jc w:val="both"/>
      </w:pPr>
      <w:r>
        <w:rPr>
          <w:sz w:val="20"/>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86" w:tooltip="2. Обязательные реквизиты билета, багажной квитанции, квитанции на провоз ручной клади устанавливаются правилами перевозок пассажиров.">
        <w:r>
          <w:rPr>
            <w:sz w:val="20"/>
            <w:color w:val="0000ff"/>
          </w:rPr>
          <w:t xml:space="preserve">пункте 2</w:t>
        </w:r>
      </w:hyperlink>
      <w:r>
        <w:rPr>
          <w:sz w:val="20"/>
        </w:rPr>
        <w:t xml:space="preserve"> настоящей части, - правилами перевозок пассажиров.</w:t>
      </w:r>
    </w:p>
    <w:p>
      <w:pPr>
        <w:pStyle w:val="0"/>
        <w:jc w:val="both"/>
      </w:pPr>
      <w:r>
        <w:rPr>
          <w:sz w:val="20"/>
        </w:rPr>
        <w:t xml:space="preserve">(часть 7 введена Федеральным </w:t>
      </w:r>
      <w:hyperlink w:history="0" r:id="rId19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0"/>
        </w:rPr>
        <w:t xml:space="preserve">(часть 8 введена Федеральным </w:t>
      </w:r>
      <w:hyperlink w:history="0" r:id="rId19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00" w:name="P500"/>
    <w:bookmarkEnd w:id="500"/>
    <w:p>
      <w:pPr>
        <w:pStyle w:val="0"/>
        <w:spacing w:before="200" w:line-rule="auto"/>
        <w:ind w:firstLine="540"/>
        <w:jc w:val="both"/>
      </w:pPr>
      <w:r>
        <w:rPr>
          <w:sz w:val="20"/>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0"/>
        </w:rPr>
        <w:t xml:space="preserve">(часть 9 введена Федеральным </w:t>
      </w:r>
      <w:hyperlink w:history="0" r:id="rId20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00"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0"/>
            <w:color w:val="0000ff"/>
          </w:rPr>
          <w:t xml:space="preserve">части 9</w:t>
        </w:r>
      </w:hyperlink>
      <w:r>
        <w:rPr>
          <w:sz w:val="20"/>
        </w:rPr>
        <w:t xml:space="preserve"> настоящей статьи, осуществляется в порядке, установленном правилами перевозок пассажиров.</w:t>
      </w:r>
    </w:p>
    <w:p>
      <w:pPr>
        <w:pStyle w:val="0"/>
        <w:jc w:val="both"/>
      </w:pPr>
      <w:r>
        <w:rPr>
          <w:sz w:val="20"/>
        </w:rPr>
        <w:t xml:space="preserve">(часть 10 введена Федеральным </w:t>
      </w:r>
      <w:hyperlink w:history="0" r:id="rId20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49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(часть 11 введена Федеральным </w:t>
      </w:r>
      <w:hyperlink w:history="0" r:id="rId20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0"/>
        </w:rPr>
        <w:t xml:space="preserve">(часть 12 введена Федеральным </w:t>
      </w:r>
      <w:hyperlink w:history="0" r:id="rId20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0"/>
        </w:rPr>
        <w:t xml:space="preserve">(часть 13 введена Федеральным </w:t>
      </w:r>
      <w:hyperlink w:history="0" r:id="rId20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585" w:tooltip="Статья 23. Возврат пассажиру стоимости проезда, перевозки багажа, провоза ручной клади в междугородном сообщени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20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0"/>
        </w:rPr>
        <w:t xml:space="preserve">(часть 15 введена Федеральным </w:t>
      </w:r>
      <w:hyperlink w:history="0" r:id="rId20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49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16 введена Федеральным </w:t>
      </w:r>
      <w:hyperlink w:history="0" r:id="rId20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16" w:name="P516"/>
    <w:bookmarkEnd w:id="516"/>
    <w:p>
      <w:pPr>
        <w:pStyle w:val="0"/>
        <w:spacing w:before="200" w:line-rule="auto"/>
        <w:ind w:firstLine="540"/>
        <w:jc w:val="both"/>
      </w:pPr>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49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0"/>
        </w:rPr>
        <w:t xml:space="preserve">(часть 17 введена Федеральным </w:t>
      </w:r>
      <w:hyperlink w:history="0" r:id="rId20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18. Если лицо, не подтвердившее в порядке, установленном в соответствии с </w:t>
      </w:r>
      <w:hyperlink w:history="0" w:anchor="P49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18 введена Федеральным </w:t>
      </w:r>
      <w:hyperlink w:history="0" r:id="rId20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539"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42"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19 введена Федеральным </w:t>
      </w:r>
      <w:hyperlink w:history="0" r:id="rId21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20 введена Федеральным </w:t>
      </w:r>
      <w:hyperlink w:history="0" r:id="rId21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24" w:name="P524"/>
    <w:bookmarkEnd w:id="524"/>
    <w:p>
      <w:pPr>
        <w:pStyle w:val="0"/>
        <w:spacing w:before="200" w:line-rule="auto"/>
        <w:ind w:firstLine="540"/>
        <w:jc w:val="both"/>
      </w:pPr>
      <w:r>
        <w:rPr>
          <w:sz w:val="20"/>
        </w:rPr>
        <w:t xml:space="preserve">21. Лицо, указанное в </w:t>
      </w:r>
      <w:hyperlink w:history="0" w:anchor="P516"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0"/>
            <w:color w:val="0000ff"/>
          </w:rPr>
          <w:t xml:space="preserve">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0"/>
        </w:rPr>
        <w:t xml:space="preserve">(часть 21 введена Федеральным </w:t>
      </w:r>
      <w:hyperlink w:history="0" r:id="rId21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22 ст. 20 вносятся изменения (</w:t>
            </w:r>
            <w:hyperlink w:history="0" r:id="rId213"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04.08.2023 N 484-ФЗ). См. будущую </w:t>
            </w:r>
            <w:hyperlink w:history="0" r:id="rId214"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Требование, указанное в </w:t>
      </w:r>
      <w:hyperlink w:history="0" w:anchor="P524"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0"/>
            <w:color w:val="0000ff"/>
          </w:rPr>
          <w:t xml:space="preserve">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pPr>
        <w:pStyle w:val="0"/>
        <w:jc w:val="both"/>
      </w:pPr>
      <w:r>
        <w:rPr>
          <w:sz w:val="20"/>
        </w:rPr>
        <w:t xml:space="preserve">(часть 22 введена Федеральным </w:t>
      </w:r>
      <w:hyperlink w:history="0" r:id="rId21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493"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23 введена Федеральным </w:t>
      </w:r>
      <w:hyperlink w:history="0" r:id="rId21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0"/>
        </w:rPr>
        <w:t xml:space="preserve">(часть 24 введена Федеральным </w:t>
      </w:r>
      <w:hyperlink w:history="0" r:id="rId21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pPr>
        <w:pStyle w:val="0"/>
        <w:jc w:val="both"/>
      </w:pPr>
      <w:r>
        <w:rPr>
          <w:sz w:val="20"/>
        </w:rPr>
        <w:t xml:space="preserve">(часть 25 введена Федеральным </w:t>
      </w:r>
      <w:hyperlink w:history="0" r:id="rId218"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572-ФЗ)</w:t>
      </w:r>
    </w:p>
    <w:p>
      <w:pPr>
        <w:pStyle w:val="0"/>
        <w:ind w:firstLine="540"/>
        <w:jc w:val="both"/>
      </w:pPr>
      <w:r>
        <w:rPr>
          <w:sz w:val="20"/>
        </w:rPr>
      </w:r>
    </w:p>
    <w:p>
      <w:pPr>
        <w:pStyle w:val="2"/>
        <w:outlineLvl w:val="1"/>
        <w:ind w:firstLine="540"/>
        <w:jc w:val="both"/>
      </w:pPr>
      <w:r>
        <w:rPr>
          <w:sz w:val="20"/>
        </w:rPr>
        <w:t xml:space="preserve">Статья 21. Перевозки детей, следующих вместе с пассажиром</w:t>
      </w:r>
    </w:p>
    <w:p>
      <w:pPr>
        <w:pStyle w:val="0"/>
        <w:ind w:firstLine="540"/>
        <w:jc w:val="both"/>
      </w:pPr>
      <w:r>
        <w:rPr>
          <w:sz w:val="20"/>
        </w:rPr>
      </w:r>
    </w:p>
    <w:bookmarkStart w:id="539" w:name="P539"/>
    <w:bookmarkEnd w:id="539"/>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542"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542"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bookmarkStart w:id="542" w:name="P542"/>
    <w:bookmarkEnd w:id="542"/>
    <w:p>
      <w:pPr>
        <w:pStyle w:val="0"/>
        <w:spacing w:before="200" w:line-rule="auto"/>
        <w:ind w:firstLine="540"/>
        <w:jc w:val="both"/>
      </w:pPr>
      <w:r>
        <w:rPr>
          <w:sz w:val="20"/>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00" w:line-rule="auto"/>
        <w:ind w:firstLine="540"/>
        <w:jc w:val="both"/>
      </w:pPr>
      <w:r>
        <w:rPr>
          <w:sz w:val="20"/>
        </w:rPr>
        <w:t xml:space="preserve">3. Утратил силу. - Федеральный </w:t>
      </w:r>
      <w:hyperlink w:history="0" r:id="rId21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24.02.2021 N 26-ФЗ.</w:t>
      </w:r>
    </w:p>
    <w:p>
      <w:pPr>
        <w:pStyle w:val="0"/>
        <w:ind w:firstLine="540"/>
        <w:jc w:val="both"/>
      </w:pPr>
      <w:r>
        <w:rPr>
          <w:sz w:val="20"/>
        </w:rPr>
      </w:r>
    </w:p>
    <w:bookmarkStart w:id="545" w:name="P545"/>
    <w:bookmarkEnd w:id="545"/>
    <w:p>
      <w:pPr>
        <w:pStyle w:val="2"/>
        <w:outlineLvl w:val="1"/>
        <w:ind w:firstLine="540"/>
        <w:jc w:val="both"/>
      </w:pPr>
      <w:r>
        <w:rPr>
          <w:sz w:val="20"/>
        </w:rPr>
        <w:t xml:space="preserve">Статья 21.1. Перевозка и особенности обслуживания пассажиров из числа инвалидов</w:t>
      </w:r>
    </w:p>
    <w:p>
      <w:pPr>
        <w:pStyle w:val="0"/>
        <w:ind w:firstLine="540"/>
        <w:jc w:val="both"/>
      </w:pPr>
      <w:r>
        <w:rPr>
          <w:sz w:val="20"/>
        </w:rPr>
        <w:t xml:space="preserve">(введена Федеральным </w:t>
      </w:r>
      <w:hyperlink w:history="0" r:id="rId22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1. Пассажирам из числа инвалидов обеспечиваются </w:t>
      </w:r>
      <w:r>
        <w:rPr>
          <w:sz w:val="20"/>
        </w:rPr>
        <w:t xml:space="preserve">условия доступности</w:t>
      </w:r>
      <w:r>
        <w:rPr>
          <w:sz w:val="20"/>
        </w:rPr>
        <w:t xml:space="preserve"> их перевозки и перевозки их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00" w:line-rule="auto"/>
        <w:ind w:firstLine="540"/>
        <w:jc w:val="both"/>
      </w:pPr>
      <w:r>
        <w:rPr>
          <w:sz w:val="20"/>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00" w:line-rule="auto"/>
        <w:ind w:firstLine="540"/>
        <w:jc w:val="both"/>
      </w:pPr>
      <w:r>
        <w:rPr>
          <w:sz w:val="20"/>
        </w:rPr>
        <w:t xml:space="preserve">2) дублирование необходимой для пассажиров из числа инвалидов звуковой и зрительной информации;</w:t>
      </w:r>
    </w:p>
    <w:p>
      <w:pPr>
        <w:pStyle w:val="0"/>
        <w:spacing w:before="200" w:line-rule="auto"/>
        <w:ind w:firstLine="540"/>
        <w:jc w:val="both"/>
      </w:pPr>
      <w:r>
        <w:rPr>
          <w:sz w:val="20"/>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00" w:line-rule="auto"/>
        <w:ind w:firstLine="540"/>
        <w:jc w:val="both"/>
      </w:pPr>
      <w:r>
        <w:rPr>
          <w:sz w:val="20"/>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00" w:line-rule="auto"/>
        <w:ind w:firstLine="540"/>
        <w:jc w:val="both"/>
      </w:pPr>
      <w:r>
        <w:rPr>
          <w:sz w:val="20"/>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w:history="0" r:id="rId221"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22"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00" w:line-rule="auto"/>
        <w:ind w:firstLine="540"/>
        <w:jc w:val="both"/>
      </w:pPr>
      <w:r>
        <w:rPr>
          <w:sz w:val="20"/>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00" w:line-rule="auto"/>
        <w:ind w:firstLine="540"/>
        <w:jc w:val="both"/>
      </w:pPr>
      <w:r>
        <w:rPr>
          <w:sz w:val="20"/>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00" w:line-rule="auto"/>
        <w:ind w:firstLine="540"/>
        <w:jc w:val="both"/>
      </w:pPr>
      <w:r>
        <w:rPr>
          <w:sz w:val="20"/>
        </w:rPr>
        <w:t xml:space="preserve">1) оказание водителем помощи пассажиру из числа инвалидов при посадке в транспортное средство и высадке из него;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0"/>
        </w:rPr>
      </w:r>
    </w:p>
    <w:p>
      <w:pPr>
        <w:pStyle w:val="2"/>
        <w:outlineLvl w:val="1"/>
        <w:ind w:firstLine="540"/>
        <w:jc w:val="both"/>
      </w:pPr>
      <w:r>
        <w:rPr>
          <w:sz w:val="20"/>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0"/>
        </w:rPr>
      </w:r>
    </w:p>
    <w:bookmarkStart w:id="568" w:name="P568"/>
    <w:bookmarkEnd w:id="568"/>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00" w:line-rule="auto"/>
        <w:ind w:firstLine="540"/>
        <w:jc w:val="both"/>
      </w:pPr>
      <w:r>
        <w:rPr>
          <w:sz w:val="20"/>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00" w:line-rule="auto"/>
        <w:ind w:firstLine="540"/>
        <w:jc w:val="both"/>
      </w:pPr>
      <w:r>
        <w:rPr>
          <w:sz w:val="20"/>
        </w:rPr>
        <w:t xml:space="preserve">2. Перевозчик вправе:</w:t>
      </w:r>
    </w:p>
    <w:p>
      <w:pPr>
        <w:pStyle w:val="0"/>
        <w:spacing w:before="200" w:line-rule="auto"/>
        <w:ind w:firstLine="540"/>
        <w:jc w:val="both"/>
      </w:pPr>
      <w:r>
        <w:rPr>
          <w:sz w:val="20"/>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68"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22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00" w:line-rule="auto"/>
        <w:ind w:firstLine="540"/>
        <w:jc w:val="both"/>
      </w:pPr>
      <w:r>
        <w:rPr>
          <w:sz w:val="20"/>
        </w:rPr>
        <w:t xml:space="preserve">3. Перевозчик обязан информировать пассажира о нормах и об условиях оплаты перевозки багажа, провоза ручной клади.</w:t>
      </w:r>
    </w:p>
    <w:p>
      <w:pPr>
        <w:pStyle w:val="0"/>
        <w:spacing w:before="200" w:line-rule="auto"/>
        <w:ind w:firstLine="540"/>
        <w:jc w:val="both"/>
      </w:pPr>
      <w:r>
        <w:rPr>
          <w:sz w:val="20"/>
        </w:rPr>
        <w:t xml:space="preserve">4. Прием и выдача багажа осуществляются в </w:t>
      </w:r>
      <w:r>
        <w:rPr>
          <w:sz w:val="20"/>
        </w:rPr>
        <w:t xml:space="preserve">порядке</w:t>
      </w:r>
      <w:r>
        <w:rPr>
          <w:sz w:val="20"/>
        </w:rPr>
        <w:t xml:space="preserve">, установленном правилами перевозок пассажиров.</w:t>
      </w:r>
    </w:p>
    <w:p>
      <w:pPr>
        <w:pStyle w:val="0"/>
        <w:spacing w:befor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22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00" w:line-rule="auto"/>
        <w:ind w:firstLine="540"/>
        <w:jc w:val="both"/>
      </w:pPr>
      <w:r>
        <w:rPr>
          <w:sz w:val="20"/>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00" w:line-rule="auto"/>
        <w:ind w:firstLine="540"/>
        <w:jc w:val="both"/>
      </w:pPr>
      <w:r>
        <w:rPr>
          <w:sz w:val="20"/>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00" w:line-rule="auto"/>
        <w:ind w:firstLine="540"/>
        <w:jc w:val="both"/>
      </w:pPr>
      <w:r>
        <w:rPr>
          <w:sz w:val="20"/>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00" w:line-rule="auto"/>
        <w:ind w:firstLine="540"/>
        <w:jc w:val="both"/>
      </w:pPr>
      <w:r>
        <w:rPr>
          <w:sz w:val="20"/>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0"/>
        </w:rPr>
      </w:r>
    </w:p>
    <w:bookmarkStart w:id="585" w:name="P585"/>
    <w:bookmarkEnd w:id="585"/>
    <w:p>
      <w:pPr>
        <w:pStyle w:val="2"/>
        <w:outlineLvl w:val="1"/>
        <w:ind w:firstLine="540"/>
        <w:jc w:val="both"/>
      </w:pPr>
      <w:r>
        <w:rPr>
          <w:sz w:val="20"/>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0"/>
        </w:rPr>
      </w:r>
    </w:p>
    <w:p>
      <w:pPr>
        <w:pStyle w:val="0"/>
        <w:ind w:firstLine="540"/>
        <w:jc w:val="both"/>
      </w:pPr>
      <w:r>
        <w:rPr>
          <w:sz w:val="20"/>
        </w:rPr>
        <w:t xml:space="preserve">1. Пассажир имеет право:</w:t>
      </w:r>
    </w:p>
    <w:p>
      <w:pPr>
        <w:pStyle w:val="0"/>
        <w:spacing w:before="200" w:line-rule="auto"/>
        <w:ind w:firstLine="540"/>
        <w:jc w:val="both"/>
      </w:pPr>
      <w:r>
        <w:rPr>
          <w:sz w:val="20"/>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00" w:line-rule="auto"/>
        <w:ind w:firstLine="540"/>
        <w:jc w:val="both"/>
      </w:pPr>
      <w:r>
        <w:rPr>
          <w:sz w:val="20"/>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00" w:line-rule="auto"/>
        <w:ind w:firstLine="540"/>
        <w:jc w:val="both"/>
      </w:pPr>
      <w:r>
        <w:rPr>
          <w:sz w:val="20"/>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00" w:line-rule="auto"/>
        <w:ind w:firstLine="540"/>
        <w:jc w:val="both"/>
      </w:pPr>
      <w:r>
        <w:rPr>
          <w:sz w:val="20"/>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00" w:line-rule="auto"/>
        <w:ind w:firstLine="540"/>
        <w:jc w:val="both"/>
      </w:pPr>
      <w:r>
        <w:rPr>
          <w:sz w:val="20"/>
        </w:rPr>
        <w:t xml:space="preserve">а) отмена отправления транспортного средства;</w:t>
      </w:r>
    </w:p>
    <w:p>
      <w:pPr>
        <w:pStyle w:val="0"/>
        <w:spacing w:before="200" w:line-rule="auto"/>
        <w:ind w:firstLine="540"/>
        <w:jc w:val="both"/>
      </w:pPr>
      <w:r>
        <w:rPr>
          <w:sz w:val="20"/>
        </w:rPr>
        <w:t xml:space="preserve">б) задержка отправления транспортного средства более чем на час;</w:t>
      </w:r>
    </w:p>
    <w:p>
      <w:pPr>
        <w:pStyle w:val="0"/>
        <w:spacing w:before="200" w:line-rule="auto"/>
        <w:ind w:firstLine="540"/>
        <w:jc w:val="both"/>
      </w:pPr>
      <w:r>
        <w:rPr>
          <w:sz w:val="20"/>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00" w:line-rule="auto"/>
        <w:ind w:firstLine="540"/>
        <w:jc w:val="both"/>
      </w:pPr>
      <w:r>
        <w:rPr>
          <w:sz w:val="20"/>
        </w:rPr>
        <w:t xml:space="preserve">г) непредоставление пассажиру указанного в билете места;</w:t>
      </w:r>
    </w:p>
    <w:p>
      <w:pPr>
        <w:pStyle w:val="0"/>
        <w:spacing w:before="200" w:line-rule="auto"/>
        <w:ind w:firstLine="540"/>
        <w:jc w:val="both"/>
      </w:pPr>
      <w:r>
        <w:rPr>
          <w:sz w:val="20"/>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00" w:line-rule="auto"/>
        <w:ind w:firstLine="540"/>
        <w:jc w:val="both"/>
      </w:pPr>
      <w:r>
        <w:rPr>
          <w:sz w:val="20"/>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22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0"/>
        </w:rPr>
      </w:r>
    </w:p>
    <w:p>
      <w:pPr>
        <w:pStyle w:val="2"/>
        <w:outlineLvl w:val="1"/>
        <w:ind w:firstLine="540"/>
        <w:jc w:val="both"/>
      </w:pPr>
      <w:r>
        <w:rPr>
          <w:sz w:val="20"/>
        </w:rPr>
        <w:t xml:space="preserve">Статья 24. Продажа билетов</w:t>
      </w:r>
    </w:p>
    <w:p>
      <w:pPr>
        <w:pStyle w:val="0"/>
        <w:ind w:firstLine="540"/>
        <w:jc w:val="both"/>
      </w:pPr>
      <w:r>
        <w:rPr>
          <w:sz w:val="20"/>
        </w:rPr>
      </w:r>
    </w:p>
    <w:p>
      <w:pPr>
        <w:pStyle w:val="0"/>
        <w:ind w:firstLine="540"/>
        <w:jc w:val="both"/>
      </w:pPr>
      <w:r>
        <w:rPr>
          <w:sz w:val="20"/>
        </w:rPr>
        <w:t xml:space="preserve">1. Порядок продажи билетов определяется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00" w:line-rule="auto"/>
        <w:ind w:firstLine="540"/>
        <w:jc w:val="both"/>
      </w:pPr>
      <w:r>
        <w:rPr>
          <w:sz w:val="20"/>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00" w:line-rule="auto"/>
        <w:ind w:firstLine="540"/>
        <w:jc w:val="both"/>
      </w:pPr>
      <w:r>
        <w:rPr>
          <w:sz w:val="20"/>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0"/>
        </w:rPr>
      </w:r>
    </w:p>
    <w:p>
      <w:pPr>
        <w:pStyle w:val="2"/>
        <w:outlineLvl w:val="1"/>
        <w:ind w:firstLine="540"/>
        <w:jc w:val="both"/>
      </w:pPr>
      <w:r>
        <w:rPr>
          <w:sz w:val="20"/>
        </w:rPr>
        <w:t xml:space="preserve">Статья 25. Возврат забытых вещей</w:t>
      </w:r>
    </w:p>
    <w:p>
      <w:pPr>
        <w:pStyle w:val="0"/>
        <w:ind w:firstLine="540"/>
        <w:jc w:val="both"/>
      </w:pPr>
      <w:r>
        <w:rPr>
          <w:sz w:val="20"/>
        </w:rPr>
      </w:r>
    </w:p>
    <w:p>
      <w:pPr>
        <w:pStyle w:val="0"/>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w:history="0" r:id="rId226"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w:t>
      </w:r>
    </w:p>
    <w:p>
      <w:pPr>
        <w:pStyle w:val="0"/>
        <w:ind w:firstLine="540"/>
        <w:jc w:val="both"/>
      </w:pPr>
      <w:r>
        <w:rPr>
          <w:sz w:val="20"/>
        </w:rPr>
      </w:r>
    </w:p>
    <w:p>
      <w:pPr>
        <w:pStyle w:val="2"/>
        <w:outlineLvl w:val="1"/>
        <w:ind w:firstLine="540"/>
        <w:jc w:val="both"/>
      </w:pPr>
      <w:r>
        <w:rPr>
          <w:sz w:val="20"/>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0"/>
        </w:rPr>
      </w:r>
    </w:p>
    <w:p>
      <w:pPr>
        <w:pStyle w:val="0"/>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22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4. ПЕРЕВОЗКИ ПАССАЖИРОВ И БАГАЖА ПО ЗАКАЗАМ</w:t>
      </w:r>
    </w:p>
    <w:p>
      <w:pPr>
        <w:pStyle w:val="0"/>
        <w:ind w:firstLine="540"/>
        <w:jc w:val="both"/>
      </w:pPr>
      <w:r>
        <w:rPr>
          <w:sz w:val="20"/>
        </w:rPr>
      </w:r>
    </w:p>
    <w:bookmarkStart w:id="617" w:name="P617"/>
    <w:bookmarkEnd w:id="617"/>
    <w:p>
      <w:pPr>
        <w:pStyle w:val="2"/>
        <w:outlineLvl w:val="1"/>
        <w:ind w:firstLine="540"/>
        <w:jc w:val="both"/>
      </w:pPr>
      <w:r>
        <w:rPr>
          <w:sz w:val="20"/>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0"/>
        </w:rPr>
      </w:r>
    </w:p>
    <w:bookmarkStart w:id="619" w:name="P619"/>
    <w:bookmarkEnd w:id="619"/>
    <w:p>
      <w:pPr>
        <w:pStyle w:val="0"/>
        <w:ind w:firstLine="540"/>
        <w:jc w:val="both"/>
      </w:pPr>
      <w:r>
        <w:rPr>
          <w:sz w:val="20"/>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22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27 дополняется ч. 1.1 (</w:t>
            </w:r>
            <w:hyperlink w:history="0" r:id="rId22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0"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3" w:name="P623"/>
    <w:bookmarkEnd w:id="623"/>
    <w:p>
      <w:pPr>
        <w:pStyle w:val="0"/>
        <w:spacing w:before="260" w:line-rule="auto"/>
        <w:ind w:firstLine="540"/>
        <w:jc w:val="both"/>
      </w:pPr>
      <w:r>
        <w:rPr>
          <w:sz w:val="20"/>
        </w:rPr>
        <w:t xml:space="preserve">2. Договор фрахтования, указанный в </w:t>
      </w:r>
      <w:hyperlink w:history="0" w:anchor="P61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3) маршрут и место подачи транспортного средства;</w:t>
      </w:r>
    </w:p>
    <w:p>
      <w:pPr>
        <w:pStyle w:val="0"/>
        <w:spacing w:before="200" w:line-rule="auto"/>
        <w:ind w:firstLine="540"/>
        <w:jc w:val="both"/>
      </w:pPr>
      <w:r>
        <w:rPr>
          <w:sz w:val="20"/>
        </w:rPr>
        <w:t xml:space="preserve">4) определенный или неопределенный круг лиц, для перевозки которых предоставляется транспортное средство;</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00" w:line-rule="auto"/>
        <w:ind w:firstLine="540"/>
        <w:jc w:val="both"/>
      </w:pPr>
      <w:r>
        <w:rPr>
          <w:sz w:val="20"/>
        </w:rPr>
        <w:t xml:space="preserve">3. Договор фрахтования, указанный в </w:t>
      </w:r>
      <w:hyperlink w:history="0" w:anchor="P61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может включать в себя иные не указанные в </w:t>
      </w:r>
      <w:hyperlink w:history="0" w:anchor="P623"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61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23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27 излагается в новой редакции (</w:t>
            </w:r>
            <w:hyperlink w:history="0" r:id="rId23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3"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если договором фрахтования, указанным в </w:t>
      </w:r>
      <w:hyperlink w:history="0" w:anchor="P61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pPr>
        <w:pStyle w:val="0"/>
        <w:ind w:firstLine="540"/>
        <w:jc w:val="both"/>
      </w:pPr>
      <w:r>
        <w:rPr>
          <w:sz w:val="20"/>
        </w:rPr>
      </w:r>
    </w:p>
    <w:p>
      <w:pPr>
        <w:pStyle w:val="2"/>
        <w:outlineLvl w:val="1"/>
        <w:ind w:firstLine="540"/>
        <w:jc w:val="both"/>
      </w:pPr>
      <w:r>
        <w:rPr>
          <w:sz w:val="20"/>
        </w:rPr>
        <w:t xml:space="preserve">Статья 28. Определение маршрута перевозки пассажиров и багажа по заказу</w:t>
      </w:r>
    </w:p>
    <w:p>
      <w:pPr>
        <w:pStyle w:val="0"/>
        <w:ind w:firstLine="540"/>
        <w:jc w:val="both"/>
      </w:pPr>
      <w:r>
        <w:rPr>
          <w:sz w:val="20"/>
        </w:rPr>
      </w:r>
    </w:p>
    <w:p>
      <w:pPr>
        <w:pStyle w:val="0"/>
        <w:ind w:firstLine="540"/>
        <w:jc w:val="both"/>
      </w:pPr>
      <w:r>
        <w:rPr>
          <w:sz w:val="20"/>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0"/>
        </w:rPr>
      </w:r>
    </w:p>
    <w:p>
      <w:pPr>
        <w:pStyle w:val="2"/>
        <w:outlineLvl w:val="1"/>
        <w:ind w:firstLine="540"/>
        <w:jc w:val="both"/>
      </w:pPr>
      <w:r>
        <w:rPr>
          <w:sz w:val="20"/>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0"/>
        </w:rPr>
      </w:r>
    </w:p>
    <w:p>
      <w:pPr>
        <w:pStyle w:val="0"/>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8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0"/>
        </w:rPr>
      </w:r>
    </w:p>
    <w:p>
      <w:pPr>
        <w:pStyle w:val="2"/>
        <w:outlineLvl w:val="1"/>
        <w:ind w:firstLine="540"/>
        <w:jc w:val="both"/>
      </w:pPr>
      <w:r>
        <w:rPr>
          <w:sz w:val="20"/>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00" w:line-rule="auto"/>
        <w:ind w:firstLine="540"/>
        <w:jc w:val="both"/>
      </w:pPr>
      <w:r>
        <w:rPr>
          <w:sz w:val="20"/>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перевозок пассажиров и багажа легковым такси в РФ с 01.09.2023 см. ФЗ от 29.12.2022 </w:t>
            </w:r>
            <w:hyperlink w:history="0" r:id="rId234"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ПЕРЕВОЗКИ ПАССАЖИРОВ И БАГАЖА ЛЕГКОВЫМИ ТАКСИ</w:t>
      </w:r>
    </w:p>
    <w:p>
      <w:pPr>
        <w:pStyle w:val="0"/>
        <w:ind w:firstLine="540"/>
        <w:jc w:val="both"/>
      </w:pPr>
      <w:r>
        <w:rPr>
          <w:sz w:val="20"/>
        </w:rPr>
      </w:r>
    </w:p>
    <w:p>
      <w:pPr>
        <w:pStyle w:val="2"/>
        <w:outlineLvl w:val="1"/>
        <w:ind w:firstLine="540"/>
        <w:jc w:val="both"/>
      </w:pPr>
      <w:r>
        <w:rPr>
          <w:sz w:val="20"/>
        </w:rPr>
        <w:t xml:space="preserve">Статья 31. Заключение договора фрахтования легкового такси для перевозки пассажиров и багажа</w:t>
      </w:r>
    </w:p>
    <w:p>
      <w:pPr>
        <w:pStyle w:val="0"/>
        <w:ind w:firstLine="540"/>
        <w:jc w:val="both"/>
      </w:pPr>
      <w:r>
        <w:rPr>
          <w:sz w:val="20"/>
        </w:rPr>
      </w:r>
    </w:p>
    <w:p>
      <w:pPr>
        <w:pStyle w:val="0"/>
        <w:ind w:firstLine="540"/>
        <w:jc w:val="both"/>
      </w:pPr>
      <w:r>
        <w:rPr>
          <w:sz w:val="20"/>
        </w:rPr>
        <w:t xml:space="preserve">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pPr>
        <w:pStyle w:val="0"/>
        <w:jc w:val="both"/>
      </w:pPr>
      <w:r>
        <w:rPr>
          <w:sz w:val="20"/>
        </w:rPr>
        <w:t xml:space="preserve">(в ред. Федерального </w:t>
      </w:r>
      <w:hyperlink w:history="0" r:id="rId235"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3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02.07.2021 </w:t>
      </w:r>
      <w:hyperlink w:history="0" r:id="rId2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 от 29.12.2022 </w:t>
      </w:r>
      <w:hyperlink w:history="0" r:id="rId238"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rPr>
        <w:t xml:space="preserve">)</w:t>
      </w:r>
    </w:p>
    <w:p>
      <w:pPr>
        <w:pStyle w:val="0"/>
        <w:spacing w:befor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23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Порядок</w:t>
        </w:r>
      </w:hyperlink>
      <w:r>
        <w:rPr>
          <w:sz w:val="20"/>
        </w:rPr>
        <w:t xml:space="preserve"> заключения такого договора устанавливается правилами перевозок пассажиров.</w:t>
      </w:r>
    </w:p>
    <w:p>
      <w:pPr>
        <w:pStyle w:val="0"/>
        <w:spacing w:befor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Фрахтовщик обязан выдать фрахтователю </w:t>
      </w:r>
      <w:hyperlink w:history="0" r:id="rId24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0"/>
        </w:rPr>
      </w:r>
    </w:p>
    <w:p>
      <w:pPr>
        <w:pStyle w:val="0"/>
        <w:ind w:firstLine="540"/>
        <w:jc w:val="both"/>
      </w:pPr>
      <w:r>
        <w:rPr>
          <w:sz w:val="20"/>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00" w:line-rule="auto"/>
        <w:ind w:firstLine="540"/>
        <w:jc w:val="both"/>
      </w:pPr>
      <w:r>
        <w:rPr>
          <w:sz w:val="20"/>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0"/>
        </w:rPr>
      </w:r>
    </w:p>
    <w:p>
      <w:pPr>
        <w:pStyle w:val="2"/>
        <w:outlineLvl w:val="1"/>
        <w:ind w:firstLine="540"/>
        <w:jc w:val="both"/>
      </w:pPr>
      <w:r>
        <w:rPr>
          <w:sz w:val="20"/>
        </w:rPr>
        <w:t xml:space="preserve">Статья 33. Перевозка багажа, провоз ручной клади легковым такси</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легковым такси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4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6. ОТВЕТСТВЕННОСТЬ ПЕРЕВОЗЧИКОВ,</w:t>
      </w:r>
    </w:p>
    <w:p>
      <w:pPr>
        <w:pStyle w:val="2"/>
        <w:jc w:val="center"/>
      </w:pPr>
      <w:r>
        <w:rPr>
          <w:sz w:val="20"/>
        </w:rPr>
        <w:t xml:space="preserve">ФРАХТОВЩИКОВ, ГРУЗООТПРАВИТЕЛЕЙ, ГРУЗОПОЛУЧАТЕЛЕЙ,</w:t>
      </w:r>
    </w:p>
    <w:p>
      <w:pPr>
        <w:pStyle w:val="2"/>
        <w:jc w:val="center"/>
      </w:pPr>
      <w:r>
        <w:rPr>
          <w:sz w:val="20"/>
        </w:rPr>
        <w:t xml:space="preserve">ПАССАЖИРОВ, ФРАХТОВАТЕЛЕЙ</w:t>
      </w:r>
    </w:p>
    <w:p>
      <w:pPr>
        <w:pStyle w:val="0"/>
        <w:ind w:firstLine="540"/>
        <w:jc w:val="both"/>
      </w:pPr>
      <w:r>
        <w:rPr>
          <w:sz w:val="20"/>
        </w:rPr>
      </w:r>
    </w:p>
    <w:bookmarkStart w:id="682" w:name="P682"/>
    <w:bookmarkEnd w:id="682"/>
    <w:p>
      <w:pPr>
        <w:pStyle w:val="2"/>
        <w:outlineLvl w:val="1"/>
        <w:ind w:firstLine="540"/>
        <w:jc w:val="both"/>
      </w:pPr>
      <w:r>
        <w:rPr>
          <w:sz w:val="20"/>
        </w:rPr>
        <w:t xml:space="preserve">Статья 34. Ответственность перевозчика, фрахтовщика</w:t>
      </w:r>
    </w:p>
    <w:p>
      <w:pPr>
        <w:pStyle w:val="0"/>
      </w:pPr>
      <w:r>
        <w:rPr>
          <w:sz w:val="20"/>
        </w:rPr>
      </w:r>
    </w:p>
    <w:bookmarkStart w:id="684" w:name="P684"/>
    <w:bookmarkEnd w:id="684"/>
    <w:p>
      <w:pPr>
        <w:pStyle w:val="0"/>
        <w:ind w:firstLine="540"/>
        <w:jc w:val="both"/>
      </w:pPr>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46"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85" w:name="P685"/>
    <w:bookmarkEnd w:id="685"/>
    <w:p>
      <w:pPr>
        <w:pStyle w:val="0"/>
        <w:spacing w:before="200" w:line-rule="auto"/>
        <w:ind w:firstLine="540"/>
        <w:jc w:val="both"/>
      </w:pPr>
      <w:r>
        <w:rPr>
          <w:sz w:val="20"/>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686" w:name="P686"/>
    <w:bookmarkEnd w:id="686"/>
    <w:p>
      <w:pPr>
        <w:pStyle w:val="0"/>
        <w:spacing w:before="200" w:line-rule="auto"/>
        <w:ind w:firstLine="540"/>
        <w:jc w:val="both"/>
      </w:pPr>
      <w:r>
        <w:rPr>
          <w:sz w:val="20"/>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00" w:line-rule="auto"/>
        <w:ind w:firstLine="540"/>
        <w:jc w:val="both"/>
      </w:pPr>
      <w:r>
        <w:rPr>
          <w:sz w:val="20"/>
        </w:rPr>
        <w:t xml:space="preserve">4. Грузоотправитель, фрахтователь в случае, указанном в </w:t>
      </w:r>
      <w:hyperlink w:history="0" w:anchor="P686"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0"/>
            <w:color w:val="0000ff"/>
          </w:rPr>
          <w:t xml:space="preserve">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w:history="0" r:id="rId247"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Перевозчик несет </w:t>
      </w:r>
      <w:hyperlink w:history="0" r:id="rId2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00" w:line-rule="auto"/>
        <w:ind w:firstLine="540"/>
        <w:jc w:val="both"/>
      </w:pPr>
      <w:r>
        <w:rPr>
          <w:sz w:val="20"/>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692" w:name="P692"/>
    <w:bookmarkEnd w:id="692"/>
    <w:p>
      <w:pPr>
        <w:pStyle w:val="0"/>
        <w:spacing w:before="200" w:line-rule="auto"/>
        <w:ind w:firstLine="540"/>
        <w:jc w:val="both"/>
      </w:pPr>
      <w:r>
        <w:rPr>
          <w:sz w:val="20"/>
        </w:rPr>
        <w:t xml:space="preserve">7. Перевозчик возмещает ущерб, причиненный при перевозке груза, багажа, в размере:</w:t>
      </w:r>
    </w:p>
    <w:p>
      <w:pPr>
        <w:pStyle w:val="0"/>
        <w:spacing w:before="200" w:line-rule="auto"/>
        <w:ind w:firstLine="540"/>
        <w:jc w:val="both"/>
      </w:pPr>
      <w:r>
        <w:rPr>
          <w:sz w:val="20"/>
        </w:rPr>
        <w:t xml:space="preserve">1) стоимости утраченных или недостающих груза, багажа в случае утраты или недостачи груза, багажа;</w:t>
      </w:r>
    </w:p>
    <w:p>
      <w:pPr>
        <w:pStyle w:val="0"/>
        <w:spacing w:before="200" w:line-rule="auto"/>
        <w:ind w:firstLine="540"/>
        <w:jc w:val="both"/>
      </w:pPr>
      <w:r>
        <w:rPr>
          <w:sz w:val="20"/>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00" w:line-rule="auto"/>
        <w:ind w:firstLine="540"/>
        <w:jc w:val="both"/>
      </w:pPr>
      <w:r>
        <w:rPr>
          <w:sz w:val="20"/>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00" w:line-rule="auto"/>
        <w:ind w:firstLine="540"/>
        <w:jc w:val="both"/>
      </w:pPr>
      <w:r>
        <w:rPr>
          <w:sz w:val="20"/>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00" w:line-rule="auto"/>
        <w:ind w:firstLine="540"/>
        <w:jc w:val="both"/>
      </w:pPr>
      <w:r>
        <w:rPr>
          <w:sz w:val="20"/>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00" w:line-rule="auto"/>
        <w:ind w:firstLine="540"/>
        <w:jc w:val="both"/>
      </w:pPr>
      <w:r>
        <w:rPr>
          <w:sz w:val="20"/>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00" w:line-rule="auto"/>
        <w:ind w:firstLine="540"/>
        <w:jc w:val="both"/>
      </w:pPr>
      <w:r>
        <w:rPr>
          <w:sz w:val="20"/>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00" w:line-rule="auto"/>
        <w:ind w:firstLine="540"/>
        <w:jc w:val="both"/>
      </w:pPr>
      <w:r>
        <w:rPr>
          <w:sz w:val="20"/>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49"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14 введена Федеральным </w:t>
      </w:r>
      <w:hyperlink w:history="0" r:id="rId25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5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0"/>
        </w:rPr>
        <w:t xml:space="preserve">(часть 15 введена Федеральным </w:t>
      </w:r>
      <w:hyperlink w:history="0" r:id="rId25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54"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нормативами</w:t>
        </w:r>
      </w:hyperlink>
      <w:r>
        <w:rPr>
          <w:sz w:val="20"/>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0"/>
        </w:rPr>
        <w:t xml:space="preserve">(часть 16 введена Федеральным </w:t>
      </w:r>
      <w:hyperlink w:history="0" r:id="rId25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0"/>
        </w:rPr>
        <w:t xml:space="preserve">(часть 17 введена Федеральным </w:t>
      </w:r>
      <w:hyperlink w:history="0" r:id="rId25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bookmarkStart w:id="711" w:name="P711"/>
    <w:bookmarkEnd w:id="711"/>
    <w:p>
      <w:pPr>
        <w:pStyle w:val="0"/>
        <w:spacing w:before="200" w:line-rule="auto"/>
        <w:ind w:firstLine="540"/>
        <w:jc w:val="both"/>
      </w:pPr>
      <w:r>
        <w:rPr>
          <w:sz w:val="20"/>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0"/>
        </w:rPr>
        <w:t xml:space="preserve">(часть 18 введена Федеральным </w:t>
      </w:r>
      <w:hyperlink w:history="0" r:id="rId25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19. Перевозчик в соответствии со </w:t>
      </w:r>
      <w:hyperlink w:history="0" r:id="rId25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0"/>
        </w:rPr>
        <w:t xml:space="preserve">(часть 19 введена Федеральным </w:t>
      </w:r>
      <w:hyperlink w:history="0" r:id="rId259"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законом</w:t>
        </w:r>
      </w:hyperlink>
      <w:r>
        <w:rPr>
          <w:sz w:val="20"/>
        </w:rPr>
        <w:t xml:space="preserve"> от 18.03.2020 N 59-ФЗ)</w:t>
      </w:r>
    </w:p>
    <w:p>
      <w:pPr>
        <w:pStyle w:val="0"/>
        <w:spacing w:before="200" w:line-rule="auto"/>
        <w:ind w:firstLine="540"/>
        <w:jc w:val="both"/>
      </w:pPr>
      <w:r>
        <w:rPr>
          <w:sz w:val="20"/>
        </w:rPr>
        <w:t xml:space="preserve">20. Действие положений настоящей статьи, за исключением </w:t>
      </w:r>
      <w:hyperlink w:history="0" w:anchor="P711" w:tooltip="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
        <w:r>
          <w:rPr>
            <w:sz w:val="20"/>
            <w:color w:val="0000ff"/>
          </w:rPr>
          <w:t xml:space="preserve">части 18</w:t>
        </w:r>
      </w:hyperlink>
      <w:r>
        <w:rPr>
          <w:sz w:val="20"/>
        </w:rPr>
        <w:t xml:space="preserve"> настоящей статьи, не распространяется на перевозки пассажиров и багажа легковым такси.</w:t>
      </w:r>
    </w:p>
    <w:p>
      <w:pPr>
        <w:pStyle w:val="0"/>
        <w:jc w:val="both"/>
      </w:pPr>
      <w:r>
        <w:rPr>
          <w:sz w:val="20"/>
        </w:rPr>
        <w:t xml:space="preserve">(часть 20 введена Федеральным </w:t>
      </w:r>
      <w:hyperlink w:history="0" r:id="rId260"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bookmarkStart w:id="718" w:name="P718"/>
    <w:bookmarkEnd w:id="718"/>
    <w:p>
      <w:pPr>
        <w:pStyle w:val="2"/>
        <w:outlineLvl w:val="1"/>
        <w:ind w:firstLine="540"/>
        <w:jc w:val="both"/>
      </w:pPr>
      <w:r>
        <w:rPr>
          <w:sz w:val="20"/>
        </w:rPr>
        <w:t xml:space="preserve">Статья 35. Ответственность грузоотправителя, грузополучателя, фрахтователя, пассажира</w:t>
      </w:r>
    </w:p>
    <w:p>
      <w:pPr>
        <w:pStyle w:val="0"/>
        <w:ind w:firstLine="540"/>
        <w:jc w:val="both"/>
      </w:pPr>
      <w:r>
        <w:rPr>
          <w:sz w:val="20"/>
        </w:rPr>
      </w:r>
    </w:p>
    <w:bookmarkStart w:id="720" w:name="P720"/>
    <w:bookmarkEnd w:id="720"/>
    <w:p>
      <w:pPr>
        <w:pStyle w:val="0"/>
        <w:ind w:firstLine="540"/>
        <w:jc w:val="both"/>
      </w:pPr>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61" w:tooltip="&quot;Гражданский кодекс Российской Федерации (часть первая)&quot; от 30.11.1994 N 51-ФЗ (ред. от 11.03.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721" w:name="P721"/>
    <w:bookmarkEnd w:id="721"/>
    <w:p>
      <w:pPr>
        <w:pStyle w:val="0"/>
        <w:spacing w:before="200" w:line-rule="auto"/>
        <w:ind w:firstLine="540"/>
        <w:jc w:val="both"/>
      </w:pPr>
      <w:r>
        <w:rPr>
          <w:sz w:val="20"/>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00" w:line-rule="auto"/>
        <w:ind w:firstLine="540"/>
        <w:jc w:val="both"/>
      </w:pPr>
      <w:r>
        <w:rPr>
          <w:sz w:val="20"/>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0"/>
        </w:rPr>
        <w:t xml:space="preserve">(в ред. Федерального </w:t>
      </w:r>
      <w:hyperlink w:history="0" r:id="rId262"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06.11.2011 N 296-ФЗ)</w:t>
      </w:r>
    </w:p>
    <w:bookmarkStart w:id="724" w:name="P724"/>
    <w:bookmarkEnd w:id="724"/>
    <w:p>
      <w:pPr>
        <w:pStyle w:val="0"/>
        <w:spacing w:before="200" w:line-rule="auto"/>
        <w:ind w:firstLine="540"/>
        <w:jc w:val="both"/>
      </w:pPr>
      <w:r>
        <w:rPr>
          <w:sz w:val="20"/>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history="0" w:anchor="P724"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0"/>
            <w:color w:val="0000ff"/>
          </w:rPr>
          <w:t xml:space="preserve">части 4</w:t>
        </w:r>
      </w:hyperlink>
      <w:r>
        <w:rPr>
          <w:sz w:val="20"/>
        </w:rPr>
        <w:t xml:space="preserve"> настоящей статьи, увеличивается в два раза, если иное не установлено договором перевозки груза. </w:t>
      </w:r>
      <w:hyperlink w:history="0" r:id="rId26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специализированных транспортных средств определяется правилами перевозок грузов.</w:t>
      </w:r>
    </w:p>
    <w:p>
      <w:pPr>
        <w:pStyle w:val="0"/>
        <w:spacing w:before="200" w:line-rule="auto"/>
        <w:ind w:firstLine="540"/>
        <w:jc w:val="both"/>
      </w:pPr>
      <w:r>
        <w:rPr>
          <w:sz w:val="20"/>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00" w:line-rule="auto"/>
        <w:ind w:firstLine="540"/>
        <w:jc w:val="both"/>
      </w:pPr>
      <w:r>
        <w:rPr>
          <w:sz w:val="20"/>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00" w:line-rule="auto"/>
        <w:ind w:firstLine="540"/>
        <w:jc w:val="both"/>
      </w:pPr>
      <w:r>
        <w:rPr>
          <w:sz w:val="20"/>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0"/>
        </w:rPr>
      </w:r>
    </w:p>
    <w:p>
      <w:pPr>
        <w:pStyle w:val="2"/>
        <w:outlineLvl w:val="1"/>
        <w:ind w:firstLine="540"/>
        <w:jc w:val="both"/>
      </w:pPr>
      <w:r>
        <w:rPr>
          <w:sz w:val="20"/>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0"/>
        </w:rPr>
      </w:r>
    </w:p>
    <w:p>
      <w:pPr>
        <w:pStyle w:val="0"/>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682" w:tooltip="Статья 34. Ответственность перевозчика, фрахтовщика">
        <w:r>
          <w:rPr>
            <w:sz w:val="20"/>
            <w:color w:val="0000ff"/>
          </w:rPr>
          <w:t xml:space="preserve">статьями 34</w:t>
        </w:r>
      </w:hyperlink>
      <w:r>
        <w:rPr>
          <w:sz w:val="20"/>
        </w:rPr>
        <w:t xml:space="preserve"> и </w:t>
      </w:r>
      <w:hyperlink w:history="0" w:anchor="P718" w:tooltip="Статья 35. Ответственность грузоотправителя, грузополучателя, фрахтователя, пассажира">
        <w:r>
          <w:rPr>
            <w:sz w:val="20"/>
            <w:color w:val="0000ff"/>
          </w:rPr>
          <w:t xml:space="preserve">35</w:t>
        </w:r>
      </w:hyperlink>
      <w:r>
        <w:rPr>
          <w:sz w:val="20"/>
        </w:rPr>
        <w:t xml:space="preserve"> настоящего Федерального закона, если неисполнение ими своих обязательств произошло вследствие:</w:t>
      </w:r>
    </w:p>
    <w:p>
      <w:pPr>
        <w:pStyle w:val="0"/>
        <w:spacing w:before="200" w:line-rule="auto"/>
        <w:ind w:firstLine="540"/>
        <w:jc w:val="both"/>
      </w:pPr>
      <w:r>
        <w:rPr>
          <w:sz w:val="20"/>
        </w:rPr>
        <w:t xml:space="preserve">1) непреодолимой силы;</w:t>
      </w:r>
    </w:p>
    <w:p>
      <w:pPr>
        <w:pStyle w:val="0"/>
        <w:spacing w:before="200" w:line-rule="auto"/>
        <w:ind w:firstLine="540"/>
        <w:jc w:val="both"/>
      </w:pPr>
      <w:r>
        <w:rPr>
          <w:sz w:val="20"/>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00" w:line-rule="auto"/>
        <w:ind w:firstLine="540"/>
        <w:jc w:val="both"/>
      </w:pPr>
      <w:r>
        <w:rPr>
          <w:sz w:val="20"/>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0"/>
        </w:rPr>
      </w:r>
    </w:p>
    <w:p>
      <w:pPr>
        <w:pStyle w:val="2"/>
        <w:outlineLvl w:val="1"/>
        <w:ind w:firstLine="540"/>
        <w:jc w:val="both"/>
      </w:pPr>
      <w:r>
        <w:rPr>
          <w:sz w:val="20"/>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0"/>
        </w:rPr>
        <w:t xml:space="preserve">(введена Федеральным </w:t>
      </w:r>
      <w:hyperlink w:history="0" r:id="rId26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37. Недействительность соглашений</w:t>
      </w:r>
    </w:p>
    <w:p>
      <w:pPr>
        <w:pStyle w:val="0"/>
        <w:ind w:firstLine="540"/>
        <w:jc w:val="both"/>
      </w:pPr>
      <w:r>
        <w:rPr>
          <w:sz w:val="20"/>
        </w:rPr>
      </w:r>
    </w:p>
    <w:p>
      <w:pPr>
        <w:pStyle w:val="0"/>
        <w:ind w:firstLine="540"/>
        <w:jc w:val="both"/>
      </w:pPr>
      <w:r>
        <w:rPr>
          <w:sz w:val="20"/>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0"/>
        </w:rPr>
      </w:r>
    </w:p>
    <w:p>
      <w:pPr>
        <w:pStyle w:val="2"/>
        <w:outlineLvl w:val="0"/>
        <w:jc w:val="center"/>
      </w:pPr>
      <w:r>
        <w:rPr>
          <w:sz w:val="20"/>
        </w:rPr>
        <w:t xml:space="preserve">Глава 7. АКТЫ, ПРЕТЕНЗИИ, ИСКИ</w:t>
      </w:r>
    </w:p>
    <w:p>
      <w:pPr>
        <w:pStyle w:val="0"/>
        <w:ind w:firstLine="540"/>
        <w:jc w:val="both"/>
      </w:pPr>
      <w:r>
        <w:rPr>
          <w:sz w:val="20"/>
        </w:rPr>
      </w:r>
    </w:p>
    <w:p>
      <w:pPr>
        <w:pStyle w:val="2"/>
        <w:outlineLvl w:val="1"/>
        <w:ind w:firstLine="540"/>
        <w:jc w:val="both"/>
      </w:pPr>
      <w:r>
        <w:rPr>
          <w:sz w:val="20"/>
        </w:rPr>
        <w:t xml:space="preserve">Статья 38. Акты</w:t>
      </w:r>
    </w:p>
    <w:p>
      <w:pPr>
        <w:pStyle w:val="0"/>
        <w:ind w:firstLine="540"/>
        <w:jc w:val="both"/>
      </w:pPr>
      <w:r>
        <w:rPr>
          <w:sz w:val="20"/>
        </w:rPr>
      </w:r>
    </w:p>
    <w:bookmarkStart w:id="755" w:name="P755"/>
    <w:bookmarkEnd w:id="755"/>
    <w:p>
      <w:pPr>
        <w:pStyle w:val="0"/>
        <w:ind w:firstLine="540"/>
        <w:jc w:val="both"/>
      </w:pPr>
      <w:r>
        <w:rPr>
          <w:sz w:val="20"/>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00" w:line-rule="auto"/>
        <w:ind w:firstLine="540"/>
        <w:jc w:val="both"/>
      </w:pPr>
      <w:r>
        <w:rPr>
          <w:sz w:val="20"/>
        </w:rPr>
        <w:t xml:space="preserve">2. </w:t>
      </w:r>
      <w:r>
        <w:rPr>
          <w:sz w:val="20"/>
        </w:rPr>
        <w:t xml:space="preserve">Порядок</w:t>
      </w:r>
      <w:r>
        <w:rPr>
          <w:sz w:val="20"/>
        </w:rPr>
        <w:t xml:space="preserve"> составления актов и проставления отметок в документах, указанных в </w:t>
      </w:r>
      <w:hyperlink w:history="0" w:anchor="P755"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0"/>
            <w:color w:val="0000ff"/>
          </w:rPr>
          <w:t xml:space="preserve">части 1 настоящей статьи</w:t>
        </w:r>
      </w:hyperlink>
      <w:r>
        <w:rPr>
          <w:sz w:val="20"/>
        </w:rPr>
        <w:t xml:space="preserve">, устанавливается правилами перевозок грузов, правилами перевозок пассажиров.</w:t>
      </w:r>
    </w:p>
    <w:p>
      <w:pPr>
        <w:pStyle w:val="0"/>
        <w:ind w:firstLine="540"/>
        <w:jc w:val="both"/>
      </w:pPr>
      <w:r>
        <w:rPr>
          <w:sz w:val="20"/>
        </w:rPr>
      </w:r>
    </w:p>
    <w:bookmarkStart w:id="758" w:name="P758"/>
    <w:bookmarkEnd w:id="758"/>
    <w:p>
      <w:pPr>
        <w:pStyle w:val="2"/>
        <w:outlineLvl w:val="1"/>
        <w:ind w:firstLine="540"/>
        <w:jc w:val="both"/>
      </w:pPr>
      <w:r>
        <w:rPr>
          <w:sz w:val="20"/>
        </w:rPr>
        <w:t xml:space="preserve">Статья 39. Порядок предъявления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00" w:line-rule="auto"/>
        <w:ind w:firstLine="540"/>
        <w:jc w:val="both"/>
      </w:pPr>
      <w:r>
        <w:rPr>
          <w:sz w:val="20"/>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00" w:line-rule="auto"/>
        <w:ind w:firstLine="540"/>
        <w:jc w:val="both"/>
      </w:pPr>
      <w:r>
        <w:rPr>
          <w:sz w:val="20"/>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00" w:line-rule="auto"/>
        <w:ind w:firstLine="540"/>
        <w:jc w:val="both"/>
      </w:pPr>
      <w:r>
        <w:rPr>
          <w:sz w:val="20"/>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00" w:line-rule="auto"/>
        <w:ind w:firstLine="540"/>
        <w:jc w:val="both"/>
      </w:pPr>
      <w:r>
        <w:rPr>
          <w:sz w:val="20"/>
        </w:rPr>
        <w:t xml:space="preserve">5. </w:t>
      </w:r>
      <w:r>
        <w:rPr>
          <w:sz w:val="20"/>
        </w:rPr>
        <w:t xml:space="preserve">Порядок</w:t>
      </w:r>
      <w:r>
        <w:rPr>
          <w:sz w:val="20"/>
        </w:rPr>
        <w:t xml:space="preserve"> оформления претензий устанавливается правилами перевозок пассажиров, правилами перевозок грузов.</w:t>
      </w:r>
    </w:p>
    <w:p>
      <w:pPr>
        <w:pStyle w:val="0"/>
        <w:spacing w:before="200" w:line-rule="auto"/>
        <w:ind w:firstLine="540"/>
        <w:jc w:val="both"/>
      </w:pPr>
      <w:r>
        <w:rPr>
          <w:sz w:val="20"/>
        </w:rPr>
        <w:t xml:space="preserve">6. Претензии к перевозчикам, фрахтовщикам могут быть предъявлены в течение </w:t>
      </w:r>
      <w:hyperlink w:history="0" w:anchor="P777" w:tooltip="Статья 42. Срок исковой давности">
        <w:r>
          <w:rPr>
            <w:sz w:val="20"/>
            <w:color w:val="0000ff"/>
          </w:rPr>
          <w:t xml:space="preserve">срока</w:t>
        </w:r>
      </w:hyperlink>
      <w:r>
        <w:rPr>
          <w:sz w:val="20"/>
        </w:rPr>
        <w:t xml:space="preserve"> исковой давности.</w:t>
      </w:r>
    </w:p>
    <w:p>
      <w:pPr>
        <w:pStyle w:val="0"/>
        <w:ind w:firstLine="540"/>
        <w:jc w:val="both"/>
      </w:pPr>
      <w:r>
        <w:rPr>
          <w:sz w:val="20"/>
        </w:rPr>
      </w:r>
    </w:p>
    <w:p>
      <w:pPr>
        <w:pStyle w:val="2"/>
        <w:outlineLvl w:val="1"/>
        <w:ind w:firstLine="540"/>
        <w:jc w:val="both"/>
      </w:pPr>
      <w:r>
        <w:rPr>
          <w:sz w:val="20"/>
        </w:rPr>
        <w:t xml:space="preserve">Статья 40. Порядок рассмотрения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00" w:line-rule="auto"/>
        <w:ind w:firstLine="540"/>
        <w:jc w:val="both"/>
      </w:pPr>
      <w:r>
        <w:rPr>
          <w:sz w:val="20"/>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00" w:line-rule="auto"/>
        <w:ind w:firstLine="540"/>
        <w:jc w:val="both"/>
      </w:pPr>
      <w:r>
        <w:rPr>
          <w:sz w:val="20"/>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0"/>
        </w:rPr>
      </w:r>
    </w:p>
    <w:p>
      <w:pPr>
        <w:pStyle w:val="2"/>
        <w:outlineLvl w:val="1"/>
        <w:ind w:firstLine="540"/>
        <w:jc w:val="both"/>
      </w:pPr>
      <w:r>
        <w:rPr>
          <w:sz w:val="20"/>
        </w:rPr>
        <w:t xml:space="preserve">Статья 41. Порядок предъявления исков к перевозчикам, фрахтовщикам</w:t>
      </w:r>
    </w:p>
    <w:p>
      <w:pPr>
        <w:pStyle w:val="0"/>
        <w:ind w:firstLine="540"/>
        <w:jc w:val="both"/>
      </w:pPr>
      <w:r>
        <w:rPr>
          <w:sz w:val="20"/>
        </w:rPr>
      </w:r>
    </w:p>
    <w:p>
      <w:pPr>
        <w:pStyle w:val="0"/>
        <w:ind w:firstLine="540"/>
        <w:jc w:val="both"/>
      </w:pPr>
      <w:r>
        <w:rPr>
          <w:sz w:val="20"/>
        </w:rPr>
        <w:t xml:space="preserve">При предъявлении претензий в порядке, установленном </w:t>
      </w:r>
      <w:hyperlink w:history="0" w:anchor="P758" w:tooltip="Статья 39. Порядок предъявления претензий к перевозчикам, фрахтовщикам">
        <w:r>
          <w:rPr>
            <w:sz w:val="20"/>
            <w:color w:val="0000ff"/>
          </w:rPr>
          <w:t xml:space="preserve">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0"/>
        </w:rPr>
      </w:r>
    </w:p>
    <w:bookmarkStart w:id="777" w:name="P777"/>
    <w:bookmarkEnd w:id="777"/>
    <w:p>
      <w:pPr>
        <w:pStyle w:val="2"/>
        <w:outlineLvl w:val="1"/>
        <w:ind w:firstLine="540"/>
        <w:jc w:val="both"/>
      </w:pPr>
      <w:r>
        <w:rPr>
          <w:sz w:val="20"/>
        </w:rPr>
        <w:t xml:space="preserve">Статья 42. Срок исковой давности</w:t>
      </w:r>
    </w:p>
    <w:p>
      <w:pPr>
        <w:pStyle w:val="0"/>
        <w:ind w:firstLine="540"/>
        <w:jc w:val="both"/>
      </w:pPr>
      <w:r>
        <w:rPr>
          <w:sz w:val="20"/>
        </w:rPr>
      </w:r>
    </w:p>
    <w:p>
      <w:pPr>
        <w:pStyle w:val="0"/>
        <w:ind w:firstLine="540"/>
        <w:jc w:val="both"/>
      </w:pPr>
      <w:r>
        <w:rPr>
          <w:sz w:val="20"/>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00" w:line-rule="auto"/>
        <w:ind w:firstLine="540"/>
        <w:jc w:val="both"/>
      </w:pPr>
      <w:r>
        <w:rPr>
          <w:sz w:val="20"/>
        </w:rPr>
        <w:t xml:space="preserve">1) возмещения ущерба, причиненного недостачей, повреждением (порчей) багажа, груза, со дня выдачи багажа, груза;</w:t>
      </w:r>
    </w:p>
    <w:p>
      <w:pPr>
        <w:pStyle w:val="0"/>
        <w:spacing w:before="200" w:line-rule="auto"/>
        <w:ind w:firstLine="540"/>
        <w:jc w:val="both"/>
      </w:pPr>
      <w:r>
        <w:rPr>
          <w:sz w:val="20"/>
        </w:rPr>
        <w:t xml:space="preserve">2) возмещения ущерба, причиненного утратой багажа, со дня признания багажа утраченным;</w:t>
      </w:r>
    </w:p>
    <w:p>
      <w:pPr>
        <w:pStyle w:val="0"/>
        <w:spacing w:before="200" w:line-rule="auto"/>
        <w:ind w:firstLine="540"/>
        <w:jc w:val="both"/>
      </w:pPr>
      <w:r>
        <w:rPr>
          <w:sz w:val="20"/>
        </w:rPr>
        <w:t xml:space="preserve">3) возмещения ущерба, причиненного утратой груза, со дня признания груза утраченным;</w:t>
      </w:r>
    </w:p>
    <w:p>
      <w:pPr>
        <w:pStyle w:val="0"/>
        <w:spacing w:before="200" w:line-rule="auto"/>
        <w:ind w:firstLine="540"/>
        <w:jc w:val="both"/>
      </w:pPr>
      <w:r>
        <w:rPr>
          <w:sz w:val="20"/>
        </w:rPr>
        <w:t xml:space="preserve">4) просрочки доставки багажа, груза со дня выдачи багажа, груза.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43. Порядок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00" w:line-rule="auto"/>
        <w:ind w:firstLine="540"/>
        <w:jc w:val="both"/>
      </w:pPr>
      <w:r>
        <w:rPr>
          <w:sz w:val="20"/>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6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соответствии с Федеральным </w:t>
      </w:r>
      <w:hyperlink w:history="0" r:id="rId26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6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3 введена Федеральным </w:t>
      </w:r>
      <w:hyperlink w:history="0" r:id="rId26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44.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19.10.2023)</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1772&amp;dst=100176" TargetMode = "External"/>
	<Relationship Id="rId8" Type="http://schemas.openxmlformats.org/officeDocument/2006/relationships/hyperlink" Target="https://login.consultant.ru/link/?req=doc&amp;base=LAW&amp;n=121201&amp;dst=100018" TargetMode = "External"/>
	<Relationship Id="rId9" Type="http://schemas.openxmlformats.org/officeDocument/2006/relationships/hyperlink" Target="https://login.consultant.ru/link/?req=doc&amp;base=LAW&amp;n=131167&amp;dst=100098" TargetMode = "External"/>
	<Relationship Id="rId10" Type="http://schemas.openxmlformats.org/officeDocument/2006/relationships/hyperlink" Target="https://login.consultant.ru/link/?req=doc&amp;base=LAW&amp;n=201265&amp;dst=100344" TargetMode = "External"/>
	<Relationship Id="rId11" Type="http://schemas.openxmlformats.org/officeDocument/2006/relationships/hyperlink" Target="https://login.consultant.ru/link/?req=doc&amp;base=LAW&amp;n=158405&amp;dst=100301" TargetMode = "External"/>
	<Relationship Id="rId12" Type="http://schemas.openxmlformats.org/officeDocument/2006/relationships/hyperlink" Target="https://login.consultant.ru/link/?req=doc&amp;base=LAW&amp;n=191451&amp;dst=100238" TargetMode = "External"/>
	<Relationship Id="rId13" Type="http://schemas.openxmlformats.org/officeDocument/2006/relationships/hyperlink" Target="https://login.consultant.ru/link/?req=doc&amp;base=LAW&amp;n=178312&amp;dst=100033" TargetMode = "External"/>
	<Relationship Id="rId14" Type="http://schemas.openxmlformats.org/officeDocument/2006/relationships/hyperlink" Target="https://login.consultant.ru/link/?req=doc&amp;base=LAW&amp;n=182643&amp;dst=100115" TargetMode = "External"/>
	<Relationship Id="rId15" Type="http://schemas.openxmlformats.org/officeDocument/2006/relationships/hyperlink" Target="https://login.consultant.ru/link/?req=doc&amp;base=LAW&amp;n=200561&amp;dst=100008" TargetMode = "External"/>
	<Relationship Id="rId16" Type="http://schemas.openxmlformats.org/officeDocument/2006/relationships/hyperlink" Target="https://login.consultant.ru/link/?req=doc&amp;base=LAW&amp;n=394084&amp;dst=100019" TargetMode = "External"/>
	<Relationship Id="rId17" Type="http://schemas.openxmlformats.org/officeDocument/2006/relationships/hyperlink" Target="https://login.consultant.ru/link/?req=doc&amp;base=LAW&amp;n=347919&amp;dst=100009" TargetMode = "External"/>
	<Relationship Id="rId18" Type="http://schemas.openxmlformats.org/officeDocument/2006/relationships/hyperlink" Target="https://login.consultant.ru/link/?req=doc&amp;base=LAW&amp;n=377641&amp;dst=100008" TargetMode = "External"/>
	<Relationship Id="rId19" Type="http://schemas.openxmlformats.org/officeDocument/2006/relationships/hyperlink" Target="https://login.consultant.ru/link/?req=doc&amp;base=LAW&amp;n=440513&amp;dst=102221" TargetMode = "External"/>
	<Relationship Id="rId20" Type="http://schemas.openxmlformats.org/officeDocument/2006/relationships/hyperlink" Target="https://login.consultant.ru/link/?req=doc&amp;base=LAW&amp;n=441769&amp;dst=100124" TargetMode = "External"/>
	<Relationship Id="rId21" Type="http://schemas.openxmlformats.org/officeDocument/2006/relationships/hyperlink" Target="https://login.consultant.ru/link/?req=doc&amp;base=LAW&amp;n=389119&amp;dst=100031" TargetMode = "External"/>
	<Relationship Id="rId22" Type="http://schemas.openxmlformats.org/officeDocument/2006/relationships/hyperlink" Target="https://login.consultant.ru/link/?req=doc&amp;base=LAW&amp;n=411054&amp;dst=100061" TargetMode = "External"/>
	<Relationship Id="rId23" Type="http://schemas.openxmlformats.org/officeDocument/2006/relationships/hyperlink" Target="https://login.consultant.ru/link/?req=doc&amp;base=LAW&amp;n=419050&amp;dst=100035" TargetMode = "External"/>
	<Relationship Id="rId24" Type="http://schemas.openxmlformats.org/officeDocument/2006/relationships/hyperlink" Target="https://login.consultant.ru/link/?req=doc&amp;base=LAW&amp;n=431856&amp;dst=100009" TargetMode = "External"/>
	<Relationship Id="rId25" Type="http://schemas.openxmlformats.org/officeDocument/2006/relationships/hyperlink" Target="https://login.consultant.ru/link/?req=doc&amp;base=LAW&amp;n=436110&amp;dst=100348" TargetMode = "External"/>
	<Relationship Id="rId26" Type="http://schemas.openxmlformats.org/officeDocument/2006/relationships/hyperlink" Target="https://login.consultant.ru/link/?req=doc&amp;base=LAW&amp;n=436124&amp;dst=100455" TargetMode = "External"/>
	<Relationship Id="rId27" Type="http://schemas.openxmlformats.org/officeDocument/2006/relationships/hyperlink" Target="https://login.consultant.ru/link/?req=doc&amp;base=LAW&amp;n=452747&amp;dst=100009" TargetMode = "External"/>
	<Relationship Id="rId28" Type="http://schemas.openxmlformats.org/officeDocument/2006/relationships/hyperlink" Target="https://login.consultant.ru/link/?req=doc&amp;base=LAW&amp;n=459973&amp;dst=100102" TargetMode = "External"/>
	<Relationship Id="rId29" Type="http://schemas.openxmlformats.org/officeDocument/2006/relationships/hyperlink" Target="https://login.consultant.ru/link/?req=doc&amp;base=LAW&amp;n=454123&amp;dst=100185" TargetMode = "External"/>
	<Relationship Id="rId30" Type="http://schemas.openxmlformats.org/officeDocument/2006/relationships/hyperlink" Target="https://login.consultant.ru/link/?req=doc&amp;base=LAW&amp;n=389119&amp;dst=100033" TargetMode = "External"/>
	<Relationship Id="rId31" Type="http://schemas.openxmlformats.org/officeDocument/2006/relationships/hyperlink" Target="https://login.consultant.ru/link/?req=doc&amp;base=LAW&amp;n=409222&amp;dst=100008" TargetMode = "External"/>
	<Relationship Id="rId32" Type="http://schemas.openxmlformats.org/officeDocument/2006/relationships/hyperlink" Target="https://login.consultant.ru/link/?req=doc&amp;base=LAW&amp;n=131167&amp;dst=100099" TargetMode = "External"/>
	<Relationship Id="rId33" Type="http://schemas.openxmlformats.org/officeDocument/2006/relationships/hyperlink" Target="https://login.consultant.ru/link/?req=doc&amp;base=LAW&amp;n=448414&amp;dst=100011" TargetMode = "External"/>
	<Relationship Id="rId34" Type="http://schemas.openxmlformats.org/officeDocument/2006/relationships/hyperlink" Target="https://login.consultant.ru/link/?req=doc&amp;base=LAW&amp;n=389119&amp;dst=100034" TargetMode = "External"/>
	<Relationship Id="rId35" Type="http://schemas.openxmlformats.org/officeDocument/2006/relationships/hyperlink" Target="https://login.consultant.ru/link/?req=doc&amp;base=LAW&amp;n=470720&amp;dst=100032" TargetMode = "External"/>
	<Relationship Id="rId36" Type="http://schemas.openxmlformats.org/officeDocument/2006/relationships/hyperlink" Target="https://login.consultant.ru/link/?req=doc&amp;base=LAW&amp;n=456503&amp;dst=294" TargetMode = "External"/>
	<Relationship Id="rId37" Type="http://schemas.openxmlformats.org/officeDocument/2006/relationships/hyperlink" Target="https://login.consultant.ru/link/?req=doc&amp;base=LAW&amp;n=389119&amp;dst=100036" TargetMode = "External"/>
	<Relationship Id="rId38" Type="http://schemas.openxmlformats.org/officeDocument/2006/relationships/hyperlink" Target="https://login.consultant.ru/link/?req=doc&amp;base=LAW&amp;n=389119&amp;dst=100037" TargetMode = "External"/>
	<Relationship Id="rId39" Type="http://schemas.openxmlformats.org/officeDocument/2006/relationships/hyperlink" Target="https://login.consultant.ru/link/?req=doc&amp;base=LAW&amp;n=389119&amp;dst=100038" TargetMode = "External"/>
	<Relationship Id="rId40" Type="http://schemas.openxmlformats.org/officeDocument/2006/relationships/hyperlink" Target="https://login.consultant.ru/link/?req=doc&amp;base=LAW&amp;n=389119&amp;dst=100039" TargetMode = "External"/>
	<Relationship Id="rId41" Type="http://schemas.openxmlformats.org/officeDocument/2006/relationships/hyperlink" Target="https://login.consultant.ru/link/?req=doc&amp;base=LAW&amp;n=411054&amp;dst=100063" TargetMode = "External"/>
	<Relationship Id="rId42" Type="http://schemas.openxmlformats.org/officeDocument/2006/relationships/hyperlink" Target="https://login.consultant.ru/link/?req=doc&amp;base=LAW&amp;n=389119&amp;dst=100040" TargetMode = "External"/>
	<Relationship Id="rId43" Type="http://schemas.openxmlformats.org/officeDocument/2006/relationships/hyperlink" Target="https://login.consultant.ru/link/?req=doc&amp;base=LAW&amp;n=411054&amp;dst=100064" TargetMode = "External"/>
	<Relationship Id="rId44" Type="http://schemas.openxmlformats.org/officeDocument/2006/relationships/hyperlink" Target="https://login.consultant.ru/link/?req=doc&amp;base=LAW&amp;n=389119&amp;dst=100041" TargetMode = "External"/>
	<Relationship Id="rId45" Type="http://schemas.openxmlformats.org/officeDocument/2006/relationships/hyperlink" Target="https://login.consultant.ru/link/?req=doc&amp;base=LAW&amp;n=411054&amp;dst=100065" TargetMode = "External"/>
	<Relationship Id="rId46" Type="http://schemas.openxmlformats.org/officeDocument/2006/relationships/hyperlink" Target="https://login.consultant.ru/link/?req=doc&amp;base=LAW&amp;n=389119&amp;dst=100042" TargetMode = "External"/>
	<Relationship Id="rId47" Type="http://schemas.openxmlformats.org/officeDocument/2006/relationships/hyperlink" Target="https://login.consultant.ru/link/?req=doc&amp;base=LAW&amp;n=411054&amp;dst=100066" TargetMode = "External"/>
	<Relationship Id="rId48" Type="http://schemas.openxmlformats.org/officeDocument/2006/relationships/hyperlink" Target="https://login.consultant.ru/link/?req=doc&amp;base=LAW&amp;n=389119&amp;dst=100043" TargetMode = "External"/>
	<Relationship Id="rId49" Type="http://schemas.openxmlformats.org/officeDocument/2006/relationships/hyperlink" Target="https://login.consultant.ru/link/?req=doc&amp;base=LAW&amp;n=389119&amp;dst=100044" TargetMode = "External"/>
	<Relationship Id="rId50" Type="http://schemas.openxmlformats.org/officeDocument/2006/relationships/hyperlink" Target="https://login.consultant.ru/link/?req=doc&amp;base=LAW&amp;n=411054&amp;dst=100067" TargetMode = "External"/>
	<Relationship Id="rId51" Type="http://schemas.openxmlformats.org/officeDocument/2006/relationships/hyperlink" Target="https://login.consultant.ru/link/?req=doc&amp;base=LAW&amp;n=411054&amp;dst=100069" TargetMode = "External"/>
	<Relationship Id="rId52" Type="http://schemas.openxmlformats.org/officeDocument/2006/relationships/hyperlink" Target="https://login.consultant.ru/link/?req=doc&amp;base=LAW&amp;n=411054&amp;dst=100070" TargetMode = "External"/>
	<Relationship Id="rId53" Type="http://schemas.openxmlformats.org/officeDocument/2006/relationships/hyperlink" Target="https://login.consultant.ru/link/?req=doc&amp;base=LAW&amp;n=411054&amp;dst=100071" TargetMode = "External"/>
	<Relationship Id="rId54" Type="http://schemas.openxmlformats.org/officeDocument/2006/relationships/hyperlink" Target="https://login.consultant.ru/link/?req=doc&amp;base=LAW&amp;n=436124&amp;dst=100456" TargetMode = "External"/>
	<Relationship Id="rId55" Type="http://schemas.openxmlformats.org/officeDocument/2006/relationships/hyperlink" Target="https://login.consultant.ru/link/?req=doc&amp;base=LAW&amp;n=464157" TargetMode = "External"/>
	<Relationship Id="rId56" Type="http://schemas.openxmlformats.org/officeDocument/2006/relationships/hyperlink" Target="https://login.consultant.ru/link/?req=doc&amp;base=LAW&amp;n=389119&amp;dst=100045" TargetMode = "External"/>
	<Relationship Id="rId57" Type="http://schemas.openxmlformats.org/officeDocument/2006/relationships/hyperlink" Target="https://login.consultant.ru/link/?req=doc&amp;base=LAW&amp;n=473071&amp;dst=100009" TargetMode = "External"/>
	<Relationship Id="rId58" Type="http://schemas.openxmlformats.org/officeDocument/2006/relationships/hyperlink" Target="https://login.consultant.ru/link/?req=doc&amp;base=LAW&amp;n=436797&amp;dst=100013" TargetMode = "External"/>
	<Relationship Id="rId59" Type="http://schemas.openxmlformats.org/officeDocument/2006/relationships/hyperlink" Target="https://login.consultant.ru/link/?req=doc&amp;base=LAW&amp;n=459973&amp;dst=100102" TargetMode = "External"/>
	<Relationship Id="rId60" Type="http://schemas.openxmlformats.org/officeDocument/2006/relationships/hyperlink" Target="https://login.consultant.ru/link/?req=doc&amp;base=LAW&amp;n=440513&amp;dst=102222" TargetMode = "External"/>
	<Relationship Id="rId61" Type="http://schemas.openxmlformats.org/officeDocument/2006/relationships/hyperlink" Target="https://login.consultant.ru/link/?req=doc&amp;base=LAW&amp;n=436201&amp;dst=100047" TargetMode = "External"/>
	<Relationship Id="rId62" Type="http://schemas.openxmlformats.org/officeDocument/2006/relationships/hyperlink" Target="https://login.consultant.ru/link/?req=doc&amp;base=LAW&amp;n=464124&amp;dst=100011" TargetMode = "External"/>
	<Relationship Id="rId63" Type="http://schemas.openxmlformats.org/officeDocument/2006/relationships/hyperlink" Target="https://login.consultant.ru/link/?req=doc&amp;base=LAW&amp;n=448070&amp;dst=100010" TargetMode = "External"/>
	<Relationship Id="rId64" Type="http://schemas.openxmlformats.org/officeDocument/2006/relationships/hyperlink" Target="https://login.consultant.ru/link/?req=doc&amp;base=LAW&amp;n=456503&amp;dst=301" TargetMode = "External"/>
	<Relationship Id="rId65" Type="http://schemas.openxmlformats.org/officeDocument/2006/relationships/hyperlink" Target="https://login.consultant.ru/link/?req=doc&amp;base=LAW&amp;n=405162&amp;dst=100018" TargetMode = "External"/>
	<Relationship Id="rId66" Type="http://schemas.openxmlformats.org/officeDocument/2006/relationships/hyperlink" Target="https://login.consultant.ru/link/?req=doc&amp;base=LAW&amp;n=452761&amp;dst=100044" TargetMode = "External"/>
	<Relationship Id="rId67" Type="http://schemas.openxmlformats.org/officeDocument/2006/relationships/hyperlink" Target="https://login.consultant.ru/link/?req=doc&amp;base=LAW&amp;n=456503&amp;dst=312" TargetMode = "External"/>
	<Relationship Id="rId68" Type="http://schemas.openxmlformats.org/officeDocument/2006/relationships/hyperlink" Target="https://login.consultant.ru/link/?req=doc&amp;base=LAW&amp;n=436201&amp;dst=100050" TargetMode = "External"/>
	<Relationship Id="rId69" Type="http://schemas.openxmlformats.org/officeDocument/2006/relationships/hyperlink" Target="https://login.consultant.ru/link/?req=doc&amp;base=LAW&amp;n=436201&amp;dst=100051" TargetMode = "External"/>
	<Relationship Id="rId70" Type="http://schemas.openxmlformats.org/officeDocument/2006/relationships/hyperlink" Target="https://login.consultant.ru/link/?req=doc&amp;base=LAW&amp;n=436201&amp;dst=100052" TargetMode = "External"/>
	<Relationship Id="rId71" Type="http://schemas.openxmlformats.org/officeDocument/2006/relationships/hyperlink" Target="https://login.consultant.ru/link/?req=doc&amp;base=LAW&amp;n=436201&amp;dst=100054" TargetMode = "External"/>
	<Relationship Id="rId72" Type="http://schemas.openxmlformats.org/officeDocument/2006/relationships/hyperlink" Target="https://login.consultant.ru/link/?req=doc&amp;base=LAW&amp;n=436201&amp;dst=100055" TargetMode = "External"/>
	<Relationship Id="rId73" Type="http://schemas.openxmlformats.org/officeDocument/2006/relationships/hyperlink" Target="https://login.consultant.ru/link/?req=doc&amp;base=LAW&amp;n=388109" TargetMode = "External"/>
	<Relationship Id="rId74" Type="http://schemas.openxmlformats.org/officeDocument/2006/relationships/hyperlink" Target="https://login.consultant.ru/link/?req=doc&amp;base=LAW&amp;n=452747&amp;dst=100009" TargetMode = "External"/>
	<Relationship Id="rId75" Type="http://schemas.openxmlformats.org/officeDocument/2006/relationships/hyperlink" Target="https://login.consultant.ru/link/?req=doc&amp;base=LAW&amp;n=388109" TargetMode = "External"/>
	<Relationship Id="rId76" Type="http://schemas.openxmlformats.org/officeDocument/2006/relationships/hyperlink" Target="https://login.consultant.ru/link/?req=doc&amp;base=LAW&amp;n=452761&amp;dst=100045" TargetMode = "External"/>
	<Relationship Id="rId77" Type="http://schemas.openxmlformats.org/officeDocument/2006/relationships/hyperlink" Target="https://login.consultant.ru/link/?req=doc&amp;base=LAW&amp;n=456503&amp;dst=313" TargetMode = "External"/>
	<Relationship Id="rId78" Type="http://schemas.openxmlformats.org/officeDocument/2006/relationships/hyperlink" Target="https://login.consultant.ru/link/?req=doc&amp;base=LAW&amp;n=452761&amp;dst=100047" TargetMode = "External"/>
	<Relationship Id="rId79" Type="http://schemas.openxmlformats.org/officeDocument/2006/relationships/hyperlink" Target="https://login.consultant.ru/link/?req=doc&amp;base=LAW&amp;n=456503&amp;dst=314" TargetMode = "External"/>
	<Relationship Id="rId80" Type="http://schemas.openxmlformats.org/officeDocument/2006/relationships/hyperlink" Target="https://login.consultant.ru/link/?req=doc&amp;base=LAW&amp;n=465728" TargetMode = "External"/>
	<Relationship Id="rId81" Type="http://schemas.openxmlformats.org/officeDocument/2006/relationships/hyperlink" Target="https://login.consultant.ru/link/?req=doc&amp;base=LAW&amp;n=464124&amp;dst=100356" TargetMode = "External"/>
	<Relationship Id="rId82" Type="http://schemas.openxmlformats.org/officeDocument/2006/relationships/hyperlink" Target="https://login.consultant.ru/link/?req=doc&amp;base=LAW&amp;n=465728" TargetMode = "External"/>
	<Relationship Id="rId83" Type="http://schemas.openxmlformats.org/officeDocument/2006/relationships/hyperlink" Target="https://login.consultant.ru/link/?req=doc&amp;base=LAW&amp;n=454373" TargetMode = "External"/>
	<Relationship Id="rId84" Type="http://schemas.openxmlformats.org/officeDocument/2006/relationships/hyperlink" Target="https://login.consultant.ru/link/?req=doc&amp;base=LAW&amp;n=472832" TargetMode = "External"/>
	<Relationship Id="rId85" Type="http://schemas.openxmlformats.org/officeDocument/2006/relationships/hyperlink" Target="https://login.consultant.ru/link/?req=doc&amp;base=LAW&amp;n=431856&amp;dst=100009" TargetMode = "External"/>
	<Relationship Id="rId86" Type="http://schemas.openxmlformats.org/officeDocument/2006/relationships/hyperlink" Target="https://login.consultant.ru/link/?req=doc&amp;base=LAW&amp;n=465728&amp;dst=101270" TargetMode = "External"/>
	<Relationship Id="rId87" Type="http://schemas.openxmlformats.org/officeDocument/2006/relationships/hyperlink" Target="https://login.consultant.ru/link/?req=doc&amp;base=LAW&amp;n=436124&amp;dst=100458" TargetMode = "External"/>
	<Relationship Id="rId88" Type="http://schemas.openxmlformats.org/officeDocument/2006/relationships/hyperlink" Target="https://login.consultant.ru/link/?req=doc&amp;base=LAW&amp;n=440513&amp;dst=102290" TargetMode = "External"/>
	<Relationship Id="rId89" Type="http://schemas.openxmlformats.org/officeDocument/2006/relationships/hyperlink" Target="https://login.consultant.ru/link/?req=doc&amp;base=LAW&amp;n=444750" TargetMode = "External"/>
	<Relationship Id="rId90" Type="http://schemas.openxmlformats.org/officeDocument/2006/relationships/hyperlink" Target="https://login.consultant.ru/link/?req=doc&amp;base=LAW&amp;n=448070&amp;dst=100011" TargetMode = "External"/>
	<Relationship Id="rId91" Type="http://schemas.openxmlformats.org/officeDocument/2006/relationships/hyperlink" Target="https://login.consultant.ru/link/?req=doc&amp;base=LAW&amp;n=456503&amp;dst=302" TargetMode = "External"/>
	<Relationship Id="rId92" Type="http://schemas.openxmlformats.org/officeDocument/2006/relationships/hyperlink" Target="https://login.consultant.ru/link/?req=doc&amp;base=LAW&amp;n=411054&amp;dst=100074" TargetMode = "External"/>
	<Relationship Id="rId93" Type="http://schemas.openxmlformats.org/officeDocument/2006/relationships/hyperlink" Target="https://login.consultant.ru/link/?req=doc&amp;base=LAW&amp;n=448414&amp;dst=100011" TargetMode = "External"/>
	<Relationship Id="rId94" Type="http://schemas.openxmlformats.org/officeDocument/2006/relationships/hyperlink" Target="https://login.consultant.ru/link/?req=doc&amp;base=LAW&amp;n=440556&amp;dst=100013" TargetMode = "External"/>
	<Relationship Id="rId95" Type="http://schemas.openxmlformats.org/officeDocument/2006/relationships/hyperlink" Target="https://login.consultant.ru/link/?req=doc&amp;base=LAW&amp;n=389188&amp;dst=100107" TargetMode = "External"/>
	<Relationship Id="rId96" Type="http://schemas.openxmlformats.org/officeDocument/2006/relationships/hyperlink" Target="https://login.consultant.ru/link/?req=doc&amp;base=LAW&amp;n=473071&amp;dst=100021" TargetMode = "External"/>
	<Relationship Id="rId97" Type="http://schemas.openxmlformats.org/officeDocument/2006/relationships/hyperlink" Target="https://login.consultant.ru/link/?req=doc&amp;base=LAW&amp;n=440513&amp;dst=102302" TargetMode = "External"/>
	<Relationship Id="rId98" Type="http://schemas.openxmlformats.org/officeDocument/2006/relationships/hyperlink" Target="https://login.consultant.ru/link/?req=doc&amp;base=LAW&amp;n=419050&amp;dst=100035" TargetMode = "External"/>
	<Relationship Id="rId99" Type="http://schemas.openxmlformats.org/officeDocument/2006/relationships/hyperlink" Target="https://login.consultant.ru/link/?req=doc&amp;base=LAW&amp;n=419051&amp;dst=100021" TargetMode = "External"/>
	<Relationship Id="rId100" Type="http://schemas.openxmlformats.org/officeDocument/2006/relationships/hyperlink" Target="https://login.consultant.ru/link/?req=doc&amp;base=LAW&amp;n=419050&amp;dst=100042" TargetMode = "External"/>
	<Relationship Id="rId101" Type="http://schemas.openxmlformats.org/officeDocument/2006/relationships/hyperlink" Target="https://login.consultant.ru/link/?req=doc&amp;base=LAW&amp;n=469771&amp;dst=3012" TargetMode = "External"/>
	<Relationship Id="rId102" Type="http://schemas.openxmlformats.org/officeDocument/2006/relationships/hyperlink" Target="https://login.consultant.ru/link/?req=doc&amp;base=LAW&amp;n=469771&amp;dst=3012" TargetMode = "External"/>
	<Relationship Id="rId103" Type="http://schemas.openxmlformats.org/officeDocument/2006/relationships/hyperlink" Target="https://login.consultant.ru/link/?req=doc&amp;base=LAW&amp;n=389119&amp;dst=100048" TargetMode = "External"/>
	<Relationship Id="rId104" Type="http://schemas.openxmlformats.org/officeDocument/2006/relationships/hyperlink" Target="https://login.consultant.ru/link/?req=doc&amp;base=LAW&amp;n=436797&amp;dst=100369" TargetMode = "External"/>
	<Relationship Id="rId105" Type="http://schemas.openxmlformats.org/officeDocument/2006/relationships/hyperlink" Target="https://login.consultant.ru/link/?req=doc&amp;base=LAW&amp;n=436797&amp;dst=100049" TargetMode = "External"/>
	<Relationship Id="rId106" Type="http://schemas.openxmlformats.org/officeDocument/2006/relationships/hyperlink" Target="https://login.consultant.ru/link/?req=doc&amp;base=LAW&amp;n=436797&amp;dst=100013" TargetMode = "External"/>
	<Relationship Id="rId107" Type="http://schemas.openxmlformats.org/officeDocument/2006/relationships/hyperlink" Target="https://login.consultant.ru/link/?req=doc&amp;base=LAW&amp;n=405514&amp;dst=100016" TargetMode = "External"/>
	<Relationship Id="rId108" Type="http://schemas.openxmlformats.org/officeDocument/2006/relationships/hyperlink" Target="https://login.consultant.ru/link/?req=doc&amp;base=LAW&amp;n=389119&amp;dst=100049" TargetMode = "External"/>
	<Relationship Id="rId109" Type="http://schemas.openxmlformats.org/officeDocument/2006/relationships/hyperlink" Target="https://login.consultant.ru/link/?req=doc&amp;base=LAW&amp;n=178312&amp;dst=100033" TargetMode = "External"/>
	<Relationship Id="rId110" Type="http://schemas.openxmlformats.org/officeDocument/2006/relationships/hyperlink" Target="https://login.consultant.ru/link/?req=doc&amp;base=LAW&amp;n=389119&amp;dst=100051" TargetMode = "External"/>
	<Relationship Id="rId111" Type="http://schemas.openxmlformats.org/officeDocument/2006/relationships/hyperlink" Target="https://login.consultant.ru/link/?req=doc&amp;base=LAW&amp;n=436797&amp;dst=100045" TargetMode = "External"/>
	<Relationship Id="rId112" Type="http://schemas.openxmlformats.org/officeDocument/2006/relationships/hyperlink" Target="https://login.consultant.ru/link/?req=doc&amp;base=LAW&amp;n=411054&amp;dst=100089" TargetMode = "External"/>
	<Relationship Id="rId113" Type="http://schemas.openxmlformats.org/officeDocument/2006/relationships/hyperlink" Target="https://login.consultant.ru/link/?req=doc&amp;base=LAW&amp;n=436797&amp;dst=100471" TargetMode = "External"/>
	<Relationship Id="rId114" Type="http://schemas.openxmlformats.org/officeDocument/2006/relationships/hyperlink" Target="https://login.consultant.ru/link/?req=doc&amp;base=LAW&amp;n=440557&amp;dst=100013" TargetMode = "External"/>
	<Relationship Id="rId115" Type="http://schemas.openxmlformats.org/officeDocument/2006/relationships/hyperlink" Target="https://login.consultant.ru/link/?req=doc&amp;base=LAW&amp;n=411054&amp;dst=100090" TargetMode = "External"/>
	<Relationship Id="rId116" Type="http://schemas.openxmlformats.org/officeDocument/2006/relationships/hyperlink" Target="https://login.consultant.ru/link/?req=doc&amp;base=LAW&amp;n=436797&amp;dst=100070" TargetMode = "External"/>
	<Relationship Id="rId117" Type="http://schemas.openxmlformats.org/officeDocument/2006/relationships/hyperlink" Target="https://login.consultant.ru/link/?req=doc&amp;base=LAW&amp;n=436797&amp;dst=100072" TargetMode = "External"/>
	<Relationship Id="rId118" Type="http://schemas.openxmlformats.org/officeDocument/2006/relationships/hyperlink" Target="https://login.consultant.ru/link/?req=doc&amp;base=LAW&amp;n=149244" TargetMode = "External"/>
	<Relationship Id="rId119" Type="http://schemas.openxmlformats.org/officeDocument/2006/relationships/hyperlink" Target="https://login.consultant.ru/link/?req=doc&amp;base=LAW&amp;n=448414&amp;dst=100011" TargetMode = "External"/>
	<Relationship Id="rId120" Type="http://schemas.openxmlformats.org/officeDocument/2006/relationships/hyperlink" Target="https://login.consultant.ru/link/?req=doc&amp;base=LAW&amp;n=411054&amp;dst=100092" TargetMode = "External"/>
	<Relationship Id="rId121" Type="http://schemas.openxmlformats.org/officeDocument/2006/relationships/hyperlink" Target="https://login.consultant.ru/link/?req=doc&amp;base=LAW&amp;n=436797&amp;dst=100080" TargetMode = "External"/>
	<Relationship Id="rId122" Type="http://schemas.openxmlformats.org/officeDocument/2006/relationships/hyperlink" Target="https://login.consultant.ru/link/?req=doc&amp;base=LAW&amp;n=436797&amp;dst=100165" TargetMode = "External"/>
	<Relationship Id="rId123" Type="http://schemas.openxmlformats.org/officeDocument/2006/relationships/hyperlink" Target="https://login.consultant.ru/link/?req=doc&amp;base=LAW&amp;n=436797&amp;dst=100083" TargetMode = "External"/>
	<Relationship Id="rId124" Type="http://schemas.openxmlformats.org/officeDocument/2006/relationships/hyperlink" Target="https://login.consultant.ru/link/?req=doc&amp;base=LAW&amp;n=436797&amp;dst=100072" TargetMode = "External"/>
	<Relationship Id="rId125" Type="http://schemas.openxmlformats.org/officeDocument/2006/relationships/hyperlink" Target="https://login.consultant.ru/link/?req=doc&amp;base=LAW&amp;n=436797&amp;dst=100556" TargetMode = "External"/>
	<Relationship Id="rId126" Type="http://schemas.openxmlformats.org/officeDocument/2006/relationships/hyperlink" Target="https://login.consultant.ru/link/?req=doc&amp;base=LAW&amp;n=436797&amp;dst=100013" TargetMode = "External"/>
	<Relationship Id="rId127" Type="http://schemas.openxmlformats.org/officeDocument/2006/relationships/hyperlink" Target="https://login.consultant.ru/link/?req=doc&amp;base=LAW&amp;n=448414&amp;dst=100011" TargetMode = "External"/>
	<Relationship Id="rId128" Type="http://schemas.openxmlformats.org/officeDocument/2006/relationships/hyperlink" Target="https://login.consultant.ru/link/?req=doc&amp;base=LAW&amp;n=389119&amp;dst=100053" TargetMode = "External"/>
	<Relationship Id="rId129" Type="http://schemas.openxmlformats.org/officeDocument/2006/relationships/hyperlink" Target="https://login.consultant.ru/link/?req=doc&amp;base=LAW&amp;n=411054&amp;dst=100093" TargetMode = "External"/>
	<Relationship Id="rId130" Type="http://schemas.openxmlformats.org/officeDocument/2006/relationships/hyperlink" Target="https://login.consultant.ru/link/?req=doc&amp;base=LAW&amp;n=436797&amp;dst=100098" TargetMode = "External"/>
	<Relationship Id="rId131" Type="http://schemas.openxmlformats.org/officeDocument/2006/relationships/hyperlink" Target="https://login.consultant.ru/link/?req=doc&amp;base=LAW&amp;n=405514&amp;dst=106961" TargetMode = "External"/>
	<Relationship Id="rId132" Type="http://schemas.openxmlformats.org/officeDocument/2006/relationships/hyperlink" Target="https://login.consultant.ru/link/?req=doc&amp;base=LAW&amp;n=389119&amp;dst=100054" TargetMode = "External"/>
	<Relationship Id="rId133" Type="http://schemas.openxmlformats.org/officeDocument/2006/relationships/hyperlink" Target="https://login.consultant.ru/link/?req=doc&amp;base=LAW&amp;n=389119&amp;dst=100055" TargetMode = "External"/>
	<Relationship Id="rId134" Type="http://schemas.openxmlformats.org/officeDocument/2006/relationships/hyperlink" Target="https://login.consultant.ru/link/?req=doc&amp;base=LAW&amp;n=389119&amp;dst=100056" TargetMode = "External"/>
	<Relationship Id="rId135" Type="http://schemas.openxmlformats.org/officeDocument/2006/relationships/hyperlink" Target="https://login.consultant.ru/link/?req=doc&amp;base=LAW&amp;n=436797&amp;dst=100165" TargetMode = "External"/>
	<Relationship Id="rId136" Type="http://schemas.openxmlformats.org/officeDocument/2006/relationships/hyperlink" Target="https://login.consultant.ru/link/?req=doc&amp;base=LAW&amp;n=436797&amp;dst=100625" TargetMode = "External"/>
	<Relationship Id="rId137" Type="http://schemas.openxmlformats.org/officeDocument/2006/relationships/hyperlink" Target="https://login.consultant.ru/link/?req=doc&amp;base=LAW&amp;n=436797&amp;dst=100632" TargetMode = "External"/>
	<Relationship Id="rId138" Type="http://schemas.openxmlformats.org/officeDocument/2006/relationships/hyperlink" Target="https://login.consultant.ru/link/?req=doc&amp;base=LAW&amp;n=436797&amp;dst=100013" TargetMode = "External"/>
	<Relationship Id="rId139" Type="http://schemas.openxmlformats.org/officeDocument/2006/relationships/hyperlink" Target="https://login.consultant.ru/link/?req=doc&amp;base=LAW&amp;n=436797&amp;dst=100246" TargetMode = "External"/>
	<Relationship Id="rId140" Type="http://schemas.openxmlformats.org/officeDocument/2006/relationships/hyperlink" Target="https://login.consultant.ru/link/?req=doc&amp;base=LAW&amp;n=436797&amp;dst=100268" TargetMode = "External"/>
	<Relationship Id="rId141" Type="http://schemas.openxmlformats.org/officeDocument/2006/relationships/hyperlink" Target="https://login.consultant.ru/link/?req=doc&amp;base=LAW&amp;n=182643&amp;dst=100115" TargetMode = "External"/>
	<Relationship Id="rId142" Type="http://schemas.openxmlformats.org/officeDocument/2006/relationships/hyperlink" Target="https://login.consultant.ru/link/?req=doc&amp;base=LAW&amp;n=436797&amp;dst=100110" TargetMode = "External"/>
	<Relationship Id="rId143" Type="http://schemas.openxmlformats.org/officeDocument/2006/relationships/hyperlink" Target="https://login.consultant.ru/link/?req=doc&amp;base=LAW&amp;n=436797&amp;dst=100115" TargetMode = "External"/>
	<Relationship Id="rId144" Type="http://schemas.openxmlformats.org/officeDocument/2006/relationships/hyperlink" Target="https://login.consultant.ru/link/?req=doc&amp;base=LAW&amp;n=436797&amp;dst=100013" TargetMode = "External"/>
	<Relationship Id="rId145" Type="http://schemas.openxmlformats.org/officeDocument/2006/relationships/hyperlink" Target="https://login.consultant.ru/link/?req=doc&amp;base=LAW&amp;n=436797&amp;dst=100131" TargetMode = "External"/>
	<Relationship Id="rId146" Type="http://schemas.openxmlformats.org/officeDocument/2006/relationships/hyperlink" Target="https://login.consultant.ru/link/?req=doc&amp;base=LAW&amp;n=436797&amp;dst=100013" TargetMode = "External"/>
	<Relationship Id="rId147" Type="http://schemas.openxmlformats.org/officeDocument/2006/relationships/hyperlink" Target="https://login.consultant.ru/link/?req=doc&amp;base=LAW&amp;n=436797&amp;dst=100131" TargetMode = "External"/>
	<Relationship Id="rId148" Type="http://schemas.openxmlformats.org/officeDocument/2006/relationships/hyperlink" Target="https://login.consultant.ru/link/?req=doc&amp;base=LAW&amp;n=436797&amp;dst=100139" TargetMode = "External"/>
	<Relationship Id="rId149" Type="http://schemas.openxmlformats.org/officeDocument/2006/relationships/hyperlink" Target="https://login.consultant.ru/link/?req=doc&amp;base=LAW&amp;n=436797&amp;dst=100013" TargetMode = "External"/>
	<Relationship Id="rId150" Type="http://schemas.openxmlformats.org/officeDocument/2006/relationships/hyperlink" Target="https://login.consultant.ru/link/?req=doc&amp;base=LAW&amp;n=436797&amp;dst=100013" TargetMode = "External"/>
	<Relationship Id="rId151" Type="http://schemas.openxmlformats.org/officeDocument/2006/relationships/hyperlink" Target="https://login.consultant.ru/link/?req=doc&amp;base=LAW&amp;n=62063" TargetMode = "External"/>
	<Relationship Id="rId152" Type="http://schemas.openxmlformats.org/officeDocument/2006/relationships/hyperlink" Target="https://login.consultant.ru/link/?req=doc&amp;base=LAW&amp;n=436797&amp;dst=100169" TargetMode = "External"/>
	<Relationship Id="rId153" Type="http://schemas.openxmlformats.org/officeDocument/2006/relationships/hyperlink" Target="https://login.consultant.ru/link/?req=doc&amp;base=LAW&amp;n=436797&amp;dst=100704" TargetMode = "External"/>
	<Relationship Id="rId154" Type="http://schemas.openxmlformats.org/officeDocument/2006/relationships/hyperlink" Target="https://login.consultant.ru/link/?req=doc&amp;base=LAW&amp;n=436797&amp;dst=100013" TargetMode = "External"/>
	<Relationship Id="rId155" Type="http://schemas.openxmlformats.org/officeDocument/2006/relationships/hyperlink" Target="https://login.consultant.ru/link/?req=doc&amp;base=LAW&amp;n=440419&amp;dst=100013" TargetMode = "External"/>
	<Relationship Id="rId156" Type="http://schemas.openxmlformats.org/officeDocument/2006/relationships/hyperlink" Target="https://login.consultant.ru/link/?req=doc&amp;base=LAW&amp;n=411054&amp;dst=100095" TargetMode = "External"/>
	<Relationship Id="rId157" Type="http://schemas.openxmlformats.org/officeDocument/2006/relationships/hyperlink" Target="https://login.consultant.ru/link/?req=doc&amp;base=LAW&amp;n=436797&amp;dst=100487" TargetMode = "External"/>
	<Relationship Id="rId158" Type="http://schemas.openxmlformats.org/officeDocument/2006/relationships/hyperlink" Target="https://login.consultant.ru/link/?req=doc&amp;base=LAW&amp;n=436797&amp;dst=100059" TargetMode = "External"/>
	<Relationship Id="rId159" Type="http://schemas.openxmlformats.org/officeDocument/2006/relationships/hyperlink" Target="https://login.consultant.ru/link/?req=doc&amp;base=LAW&amp;n=405514&amp;dst=109688" TargetMode = "External"/>
	<Relationship Id="rId160" Type="http://schemas.openxmlformats.org/officeDocument/2006/relationships/hyperlink" Target="https://login.consultant.ru/link/?req=doc&amp;base=LAW&amp;n=389119&amp;dst=100057" TargetMode = "External"/>
	<Relationship Id="rId161" Type="http://schemas.openxmlformats.org/officeDocument/2006/relationships/hyperlink" Target="https://login.consultant.ru/link/?req=doc&amp;base=LAW&amp;n=149244" TargetMode = "External"/>
	<Relationship Id="rId162" Type="http://schemas.openxmlformats.org/officeDocument/2006/relationships/hyperlink" Target="https://login.consultant.ru/link/?req=doc&amp;base=LAW&amp;n=448414&amp;dst=100011" TargetMode = "External"/>
	<Relationship Id="rId163" Type="http://schemas.openxmlformats.org/officeDocument/2006/relationships/hyperlink" Target="https://login.consultant.ru/link/?req=doc&amp;base=LAW&amp;n=411054&amp;dst=100096" TargetMode = "External"/>
	<Relationship Id="rId164" Type="http://schemas.openxmlformats.org/officeDocument/2006/relationships/hyperlink" Target="https://login.consultant.ru/link/?req=doc&amp;base=LAW&amp;n=389119&amp;dst=100058" TargetMode = "External"/>
	<Relationship Id="rId165" Type="http://schemas.openxmlformats.org/officeDocument/2006/relationships/hyperlink" Target="https://login.consultant.ru/link/?req=doc&amp;base=LAW&amp;n=411054&amp;dst=100098" TargetMode = "External"/>
	<Relationship Id="rId166" Type="http://schemas.openxmlformats.org/officeDocument/2006/relationships/hyperlink" Target="https://login.consultant.ru/link/?req=doc&amp;base=LAW&amp;n=443861&amp;dst=100009" TargetMode = "External"/>
	<Relationship Id="rId167" Type="http://schemas.openxmlformats.org/officeDocument/2006/relationships/hyperlink" Target="https://login.consultant.ru/link/?req=doc&amp;base=LAW&amp;n=410957&amp;dst=100045" TargetMode = "External"/>
	<Relationship Id="rId168" Type="http://schemas.openxmlformats.org/officeDocument/2006/relationships/hyperlink" Target="https://login.consultant.ru/link/?req=doc&amp;base=LAW&amp;n=411054&amp;dst=100103" TargetMode = "External"/>
	<Relationship Id="rId169" Type="http://schemas.openxmlformats.org/officeDocument/2006/relationships/hyperlink" Target="https://login.consultant.ru/link/?req=doc&amp;base=LAW&amp;n=454305&amp;dst=115" TargetMode = "External"/>
	<Relationship Id="rId170" Type="http://schemas.openxmlformats.org/officeDocument/2006/relationships/hyperlink" Target="https://login.consultant.ru/link/?req=doc&amp;base=LAW&amp;n=411054&amp;dst=100104" TargetMode = "External"/>
	<Relationship Id="rId171" Type="http://schemas.openxmlformats.org/officeDocument/2006/relationships/hyperlink" Target="https://login.consultant.ru/link/?req=doc&amp;base=LAW&amp;n=411054&amp;dst=100106" TargetMode = "External"/>
	<Relationship Id="rId172" Type="http://schemas.openxmlformats.org/officeDocument/2006/relationships/hyperlink" Target="https://login.consultant.ru/link/?req=doc&amp;base=LAW&amp;n=411054&amp;dst=100107" TargetMode = "External"/>
	<Relationship Id="rId173" Type="http://schemas.openxmlformats.org/officeDocument/2006/relationships/hyperlink" Target="https://login.consultant.ru/link/?req=doc&amp;base=LAW&amp;n=411054&amp;dst=100108" TargetMode = "External"/>
	<Relationship Id="rId174" Type="http://schemas.openxmlformats.org/officeDocument/2006/relationships/hyperlink" Target="https://login.consultant.ru/link/?req=doc&amp;base=LAW&amp;n=464157" TargetMode = "External"/>
	<Relationship Id="rId175" Type="http://schemas.openxmlformats.org/officeDocument/2006/relationships/hyperlink" Target="https://login.consultant.ru/link/?req=doc&amp;base=LAW&amp;n=439201" TargetMode = "External"/>
	<Relationship Id="rId176" Type="http://schemas.openxmlformats.org/officeDocument/2006/relationships/hyperlink" Target="https://login.consultant.ru/link/?req=doc&amp;base=LAW&amp;n=410957&amp;dst=100038" TargetMode = "External"/>
	<Relationship Id="rId177" Type="http://schemas.openxmlformats.org/officeDocument/2006/relationships/hyperlink" Target="https://login.consultant.ru/link/?req=doc&amp;base=LAW&amp;n=411054&amp;dst=100109" TargetMode = "External"/>
	<Relationship Id="rId178" Type="http://schemas.openxmlformats.org/officeDocument/2006/relationships/hyperlink" Target="https://login.consultant.ru/link/?req=doc&amp;base=LAW&amp;n=464157" TargetMode = "External"/>
	<Relationship Id="rId179" Type="http://schemas.openxmlformats.org/officeDocument/2006/relationships/hyperlink" Target="https://login.consultant.ru/link/?req=doc&amp;base=LAW&amp;n=439201" TargetMode = "External"/>
	<Relationship Id="rId180" Type="http://schemas.openxmlformats.org/officeDocument/2006/relationships/hyperlink" Target="https://login.consultant.ru/link/?req=doc&amp;base=LAW&amp;n=470720&amp;dst=100038" TargetMode = "External"/>
	<Relationship Id="rId181" Type="http://schemas.openxmlformats.org/officeDocument/2006/relationships/hyperlink" Target="https://login.consultant.ru/link/?req=doc&amp;base=LAW&amp;n=456503&amp;dst=299" TargetMode = "External"/>
	<Relationship Id="rId182" Type="http://schemas.openxmlformats.org/officeDocument/2006/relationships/hyperlink" Target="https://login.consultant.ru/link/?req=doc&amp;base=LAW&amp;n=411054&amp;dst=100110" TargetMode = "External"/>
	<Relationship Id="rId183" Type="http://schemas.openxmlformats.org/officeDocument/2006/relationships/hyperlink" Target="https://login.consultant.ru/link/?req=doc&amp;base=LAW&amp;n=418412&amp;dst=100081" TargetMode = "External"/>
	<Relationship Id="rId184" Type="http://schemas.openxmlformats.org/officeDocument/2006/relationships/hyperlink" Target="https://login.consultant.ru/link/?req=doc&amp;base=LAW&amp;n=411054&amp;dst=100111" TargetMode = "External"/>
	<Relationship Id="rId185" Type="http://schemas.openxmlformats.org/officeDocument/2006/relationships/hyperlink" Target="https://login.consultant.ru/link/?req=doc&amp;base=LAW&amp;n=411054&amp;dst=100112" TargetMode = "External"/>
	<Relationship Id="rId186" Type="http://schemas.openxmlformats.org/officeDocument/2006/relationships/hyperlink" Target="https://login.consultant.ru/link/?req=doc&amp;base=LAW&amp;n=410957&amp;dst=100025" TargetMode = "External"/>
	<Relationship Id="rId187" Type="http://schemas.openxmlformats.org/officeDocument/2006/relationships/hyperlink" Target="https://login.consultant.ru/link/?req=doc&amp;base=LAW&amp;n=410957&amp;dst=100017" TargetMode = "External"/>
	<Relationship Id="rId188" Type="http://schemas.openxmlformats.org/officeDocument/2006/relationships/hyperlink" Target="https://login.consultant.ru/link/?req=doc&amp;base=LAW&amp;n=410957&amp;dst=100013" TargetMode = "External"/>
	<Relationship Id="rId189" Type="http://schemas.openxmlformats.org/officeDocument/2006/relationships/hyperlink" Target="https://login.consultant.ru/link/?req=doc&amp;base=LAW&amp;n=410957&amp;dst=100016" TargetMode = "External"/>
	<Relationship Id="rId190" Type="http://schemas.openxmlformats.org/officeDocument/2006/relationships/hyperlink" Target="https://login.consultant.ru/link/?req=doc&amp;base=LAW&amp;n=411054&amp;dst=100114" TargetMode = "External"/>
	<Relationship Id="rId191" Type="http://schemas.openxmlformats.org/officeDocument/2006/relationships/hyperlink" Target="https://login.consultant.ru/link/?req=doc&amp;base=LAW&amp;n=448809&amp;dst=19" TargetMode = "External"/>
	<Relationship Id="rId192" Type="http://schemas.openxmlformats.org/officeDocument/2006/relationships/hyperlink" Target="https://login.consultant.ru/link/?req=doc&amp;base=LAW&amp;n=473071&amp;dst=100022" TargetMode = "External"/>
	<Relationship Id="rId193" Type="http://schemas.openxmlformats.org/officeDocument/2006/relationships/hyperlink" Target="https://login.consultant.ru/link/?req=doc&amp;base=LAW&amp;n=394084&amp;dst=100037" TargetMode = "External"/>
	<Relationship Id="rId194" Type="http://schemas.openxmlformats.org/officeDocument/2006/relationships/hyperlink" Target="https://login.consultant.ru/link/?req=doc&amp;base=LAW&amp;n=377641&amp;dst=100010" TargetMode = "External"/>
	<Relationship Id="rId195" Type="http://schemas.openxmlformats.org/officeDocument/2006/relationships/hyperlink" Target="https://login.consultant.ru/link/?req=doc&amp;base=LAW&amp;n=377641&amp;dst=100012" TargetMode = "External"/>
	<Relationship Id="rId196" Type="http://schemas.openxmlformats.org/officeDocument/2006/relationships/hyperlink" Target="https://login.consultant.ru/link/?req=doc&amp;base=LAW&amp;n=473071&amp;dst=100081" TargetMode = "External"/>
	<Relationship Id="rId197" Type="http://schemas.openxmlformats.org/officeDocument/2006/relationships/hyperlink" Target="https://login.consultant.ru/link/?req=doc&amp;base=LAW&amp;n=377641&amp;dst=100013" TargetMode = "External"/>
	<Relationship Id="rId198" Type="http://schemas.openxmlformats.org/officeDocument/2006/relationships/hyperlink" Target="https://login.consultant.ru/link/?req=doc&amp;base=LAW&amp;n=377641&amp;dst=100015" TargetMode = "External"/>
	<Relationship Id="rId199" Type="http://schemas.openxmlformats.org/officeDocument/2006/relationships/hyperlink" Target="https://login.consultant.ru/link/?req=doc&amp;base=LAW&amp;n=377641&amp;dst=100020" TargetMode = "External"/>
	<Relationship Id="rId200" Type="http://schemas.openxmlformats.org/officeDocument/2006/relationships/hyperlink" Target="https://login.consultant.ru/link/?req=doc&amp;base=LAW&amp;n=377641&amp;dst=100021" TargetMode = "External"/>
	<Relationship Id="rId201" Type="http://schemas.openxmlformats.org/officeDocument/2006/relationships/hyperlink" Target="https://login.consultant.ru/link/?req=doc&amp;base=LAW&amp;n=377641&amp;dst=100022" TargetMode = "External"/>
	<Relationship Id="rId202" Type="http://schemas.openxmlformats.org/officeDocument/2006/relationships/hyperlink" Target="https://login.consultant.ru/link/?req=doc&amp;base=LAW&amp;n=377641&amp;dst=100023" TargetMode = "External"/>
	<Relationship Id="rId203" Type="http://schemas.openxmlformats.org/officeDocument/2006/relationships/hyperlink" Target="https://login.consultant.ru/link/?req=doc&amp;base=LAW&amp;n=377641&amp;dst=100024" TargetMode = "External"/>
	<Relationship Id="rId204" Type="http://schemas.openxmlformats.org/officeDocument/2006/relationships/hyperlink" Target="https://login.consultant.ru/link/?req=doc&amp;base=LAW&amp;n=377641&amp;dst=100025" TargetMode = "External"/>
	<Relationship Id="rId205" Type="http://schemas.openxmlformats.org/officeDocument/2006/relationships/hyperlink" Target="https://login.consultant.ru/link/?req=doc&amp;base=LAW&amp;n=377641&amp;dst=100026" TargetMode = "External"/>
	<Relationship Id="rId206" Type="http://schemas.openxmlformats.org/officeDocument/2006/relationships/hyperlink" Target="https://login.consultant.ru/link/?req=doc&amp;base=LAW&amp;n=377641&amp;dst=100027" TargetMode = "External"/>
	<Relationship Id="rId207" Type="http://schemas.openxmlformats.org/officeDocument/2006/relationships/hyperlink" Target="https://login.consultant.ru/link/?req=doc&amp;base=LAW&amp;n=377641&amp;dst=100028" TargetMode = "External"/>
	<Relationship Id="rId208" Type="http://schemas.openxmlformats.org/officeDocument/2006/relationships/hyperlink" Target="https://login.consultant.ru/link/?req=doc&amp;base=LAW&amp;n=377641&amp;dst=100029" TargetMode = "External"/>
	<Relationship Id="rId209" Type="http://schemas.openxmlformats.org/officeDocument/2006/relationships/hyperlink" Target="https://login.consultant.ru/link/?req=doc&amp;base=LAW&amp;n=377641&amp;dst=100030" TargetMode = "External"/>
	<Relationship Id="rId210" Type="http://schemas.openxmlformats.org/officeDocument/2006/relationships/hyperlink" Target="https://login.consultant.ru/link/?req=doc&amp;base=LAW&amp;n=377641&amp;dst=100031" TargetMode = "External"/>
	<Relationship Id="rId211" Type="http://schemas.openxmlformats.org/officeDocument/2006/relationships/hyperlink" Target="https://login.consultant.ru/link/?req=doc&amp;base=LAW&amp;n=377641&amp;dst=100032" TargetMode = "External"/>
	<Relationship Id="rId212" Type="http://schemas.openxmlformats.org/officeDocument/2006/relationships/hyperlink" Target="https://login.consultant.ru/link/?req=doc&amp;base=LAW&amp;n=377641&amp;dst=100033" TargetMode = "External"/>
	<Relationship Id="rId213" Type="http://schemas.openxmlformats.org/officeDocument/2006/relationships/hyperlink" Target="https://login.consultant.ru/link/?req=doc&amp;base=LAW&amp;n=454047&amp;dst=100009" TargetMode = "External"/>
	<Relationship Id="rId214" Type="http://schemas.openxmlformats.org/officeDocument/2006/relationships/hyperlink" Target="https://login.consultant.ru/link/?req=doc&amp;base=LAW&amp;n=456503&amp;dst=311" TargetMode = "External"/>
	<Relationship Id="rId215" Type="http://schemas.openxmlformats.org/officeDocument/2006/relationships/hyperlink" Target="https://login.consultant.ru/link/?req=doc&amp;base=LAW&amp;n=377641&amp;dst=100034" TargetMode = "External"/>
	<Relationship Id="rId216" Type="http://schemas.openxmlformats.org/officeDocument/2006/relationships/hyperlink" Target="https://login.consultant.ru/link/?req=doc&amp;base=LAW&amp;n=377641&amp;dst=100035" TargetMode = "External"/>
	<Relationship Id="rId217" Type="http://schemas.openxmlformats.org/officeDocument/2006/relationships/hyperlink" Target="https://login.consultant.ru/link/?req=doc&amp;base=LAW&amp;n=377641&amp;dst=100036" TargetMode = "External"/>
	<Relationship Id="rId218" Type="http://schemas.openxmlformats.org/officeDocument/2006/relationships/hyperlink" Target="https://login.consultant.ru/link/?req=doc&amp;base=LAW&amp;n=436110&amp;dst=100348" TargetMode = "External"/>
	<Relationship Id="rId219" Type="http://schemas.openxmlformats.org/officeDocument/2006/relationships/hyperlink" Target="https://login.consultant.ru/link/?req=doc&amp;base=LAW&amp;n=377641&amp;dst=100037" TargetMode = "External"/>
	<Relationship Id="rId220" Type="http://schemas.openxmlformats.org/officeDocument/2006/relationships/hyperlink" Target="https://login.consultant.ru/link/?req=doc&amp;base=LAW&amp;n=191451&amp;dst=100238" TargetMode = "External"/>
	<Relationship Id="rId221" Type="http://schemas.openxmlformats.org/officeDocument/2006/relationships/hyperlink" Target="https://login.consultant.ru/link/?req=doc&amp;base=LAW&amp;n=183496&amp;dst=100012" TargetMode = "External"/>
	<Relationship Id="rId222" Type="http://schemas.openxmlformats.org/officeDocument/2006/relationships/hyperlink" Target="https://login.consultant.ru/link/?req=doc&amp;base=LAW&amp;n=183496&amp;dst=100038" TargetMode = "External"/>
	<Relationship Id="rId223" Type="http://schemas.openxmlformats.org/officeDocument/2006/relationships/hyperlink" Target="https://login.consultant.ru/link/?req=doc&amp;base=LAW&amp;n=473071&amp;dst=100089" TargetMode = "External"/>
	<Relationship Id="rId224" Type="http://schemas.openxmlformats.org/officeDocument/2006/relationships/hyperlink" Target="https://login.consultant.ru/link/?req=doc&amp;base=LAW&amp;n=473071&amp;dst=100096" TargetMode = "External"/>
	<Relationship Id="rId225" Type="http://schemas.openxmlformats.org/officeDocument/2006/relationships/hyperlink" Target="https://login.consultant.ru/link/?req=doc&amp;base=LAW&amp;n=473071&amp;dst=100108" TargetMode = "External"/>
	<Relationship Id="rId226" Type="http://schemas.openxmlformats.org/officeDocument/2006/relationships/hyperlink" Target="https://login.consultant.ru/link/?req=doc&amp;base=LAW&amp;n=473071&amp;dst=100164" TargetMode = "External"/>
	<Relationship Id="rId227" Type="http://schemas.openxmlformats.org/officeDocument/2006/relationships/hyperlink" Target="https://login.consultant.ru/link/?req=doc&amp;base=LAW&amp;n=473071&amp;dst=100042" TargetMode = "External"/>
	<Relationship Id="rId228" Type="http://schemas.openxmlformats.org/officeDocument/2006/relationships/hyperlink" Target="https://login.consultant.ru/link/?req=doc&amp;base=LAW&amp;n=411054&amp;dst=100115" TargetMode = "External"/>
	<Relationship Id="rId229" Type="http://schemas.openxmlformats.org/officeDocument/2006/relationships/hyperlink" Target="https://login.consultant.ru/link/?req=doc&amp;base=LAW&amp;n=448070&amp;dst=100020" TargetMode = "External"/>
	<Relationship Id="rId230" Type="http://schemas.openxmlformats.org/officeDocument/2006/relationships/hyperlink" Target="https://login.consultant.ru/link/?req=doc&amp;base=LAW&amp;n=456503&amp;dst=309" TargetMode = "External"/>
	<Relationship Id="rId231" Type="http://schemas.openxmlformats.org/officeDocument/2006/relationships/hyperlink" Target="https://login.consultant.ru/link/?req=doc&amp;base=LAW&amp;n=473071&amp;dst=100356" TargetMode = "External"/>
	<Relationship Id="rId232" Type="http://schemas.openxmlformats.org/officeDocument/2006/relationships/hyperlink" Target="https://login.consultant.ru/link/?req=doc&amp;base=LAW&amp;n=448070&amp;dst=100022" TargetMode = "External"/>
	<Relationship Id="rId233" Type="http://schemas.openxmlformats.org/officeDocument/2006/relationships/hyperlink" Target="https://login.consultant.ru/link/?req=doc&amp;base=LAW&amp;n=456503&amp;dst=310" TargetMode = "External"/>
	<Relationship Id="rId234" Type="http://schemas.openxmlformats.org/officeDocument/2006/relationships/hyperlink" Target="https://login.consultant.ru/link/?req=doc&amp;base=LAW&amp;n=436124" TargetMode = "External"/>
	<Relationship Id="rId235" Type="http://schemas.openxmlformats.org/officeDocument/2006/relationships/hyperlink" Target="https://login.consultant.ru/link/?req=doc&amp;base=LAW&amp;n=436124&amp;dst=100461" TargetMode = "External"/>
	<Relationship Id="rId236" Type="http://schemas.openxmlformats.org/officeDocument/2006/relationships/hyperlink" Target="https://login.consultant.ru/link/?req=doc&amp;base=LAW&amp;n=389188&amp;dst=100107" TargetMode = "External"/>
	<Relationship Id="rId237" Type="http://schemas.openxmlformats.org/officeDocument/2006/relationships/hyperlink" Target="https://login.consultant.ru/link/?req=doc&amp;base=LAW&amp;n=441769&amp;dst=100128" TargetMode = "External"/>
	<Relationship Id="rId238" Type="http://schemas.openxmlformats.org/officeDocument/2006/relationships/hyperlink" Target="https://login.consultant.ru/link/?req=doc&amp;base=LAW&amp;n=436124&amp;dst=100462" TargetMode = "External"/>
	<Relationship Id="rId239" Type="http://schemas.openxmlformats.org/officeDocument/2006/relationships/hyperlink" Target="https://login.consultant.ru/link/?req=doc&amp;base=LAW&amp;n=473071&amp;dst=100136" TargetMode = "External"/>
	<Relationship Id="rId240" Type="http://schemas.openxmlformats.org/officeDocument/2006/relationships/hyperlink" Target="https://login.consultant.ru/link/?req=doc&amp;base=LAW&amp;n=389188&amp;dst=100107" TargetMode = "External"/>
	<Relationship Id="rId241" Type="http://schemas.openxmlformats.org/officeDocument/2006/relationships/hyperlink" Target="https://login.consultant.ru/link/?req=doc&amp;base=LAW&amp;n=441769&amp;dst=100129" TargetMode = "External"/>
	<Relationship Id="rId242" Type="http://schemas.openxmlformats.org/officeDocument/2006/relationships/hyperlink" Target="https://login.consultant.ru/link/?req=doc&amp;base=LAW&amp;n=473071&amp;dst=100152" TargetMode = "External"/>
	<Relationship Id="rId243" Type="http://schemas.openxmlformats.org/officeDocument/2006/relationships/hyperlink" Target="https://login.consultant.ru/link/?req=doc&amp;base=LAW&amp;n=389188&amp;dst=100107" TargetMode = "External"/>
	<Relationship Id="rId244" Type="http://schemas.openxmlformats.org/officeDocument/2006/relationships/hyperlink" Target="https://login.consultant.ru/link/?req=doc&amp;base=LAW&amp;n=441769&amp;dst=100130" TargetMode = "External"/>
	<Relationship Id="rId245" Type="http://schemas.openxmlformats.org/officeDocument/2006/relationships/hyperlink" Target="https://login.consultant.ru/link/?req=doc&amp;base=LAW&amp;n=473071&amp;dst=100158" TargetMode = "External"/>
	<Relationship Id="rId246" Type="http://schemas.openxmlformats.org/officeDocument/2006/relationships/hyperlink" Target="https://login.consultant.ru/link/?req=doc&amp;base=LAW&amp;n=471848&amp;dst=100091" TargetMode = "External"/>
	<Relationship Id="rId247" Type="http://schemas.openxmlformats.org/officeDocument/2006/relationships/hyperlink" Target="https://login.consultant.ru/link/?req=doc&amp;base=LAW&amp;n=471848&amp;dst=100091" TargetMode = "External"/>
	<Relationship Id="rId248" Type="http://schemas.openxmlformats.org/officeDocument/2006/relationships/hyperlink" Target="https://login.consultant.ru/link/?req=doc&amp;base=LAW&amp;n=449455&amp;dst=101391" TargetMode = "External"/>
	<Relationship Id="rId249" Type="http://schemas.openxmlformats.org/officeDocument/2006/relationships/hyperlink" Target="https://login.consultant.ru/link/?req=doc&amp;base=LAW&amp;n=471848&amp;dst=100091" TargetMode = "External"/>
	<Relationship Id="rId250" Type="http://schemas.openxmlformats.org/officeDocument/2006/relationships/hyperlink" Target="https://login.consultant.ru/link/?req=doc&amp;base=LAW&amp;n=449455&amp;dst=101411" TargetMode = "External"/>
	<Relationship Id="rId251" Type="http://schemas.openxmlformats.org/officeDocument/2006/relationships/hyperlink" Target="https://login.consultant.ru/link/?req=doc&amp;base=LAW&amp;n=131167&amp;dst=100102" TargetMode = "External"/>
	<Relationship Id="rId252" Type="http://schemas.openxmlformats.org/officeDocument/2006/relationships/hyperlink" Target="https://login.consultant.ru/link/?req=doc&amp;base=LAW&amp;n=449455&amp;dst=101411" TargetMode = "External"/>
	<Relationship Id="rId253" Type="http://schemas.openxmlformats.org/officeDocument/2006/relationships/hyperlink" Target="https://login.consultant.ru/link/?req=doc&amp;base=LAW&amp;n=131167&amp;dst=100104" TargetMode = "External"/>
	<Relationship Id="rId254" Type="http://schemas.openxmlformats.org/officeDocument/2006/relationships/hyperlink" Target="https://login.consultant.ru/link/?req=doc&amp;base=LAW&amp;n=175681&amp;dst=100022" TargetMode = "External"/>
	<Relationship Id="rId255" Type="http://schemas.openxmlformats.org/officeDocument/2006/relationships/hyperlink" Target="https://login.consultant.ru/link/?req=doc&amp;base=LAW&amp;n=131167&amp;dst=100106" TargetMode = "External"/>
	<Relationship Id="rId256" Type="http://schemas.openxmlformats.org/officeDocument/2006/relationships/hyperlink" Target="https://login.consultant.ru/link/?req=doc&amp;base=LAW&amp;n=131167&amp;dst=100108" TargetMode = "External"/>
	<Relationship Id="rId257" Type="http://schemas.openxmlformats.org/officeDocument/2006/relationships/hyperlink" Target="https://login.consultant.ru/link/?req=doc&amp;base=LAW&amp;n=131167&amp;dst=100110" TargetMode = "External"/>
	<Relationship Id="rId258" Type="http://schemas.openxmlformats.org/officeDocument/2006/relationships/hyperlink" Target="https://login.consultant.ru/link/?req=doc&amp;base=LAW&amp;n=449455&amp;dst=102006" TargetMode = "External"/>
	<Relationship Id="rId259" Type="http://schemas.openxmlformats.org/officeDocument/2006/relationships/hyperlink" Target="https://login.consultant.ru/link/?req=doc&amp;base=LAW&amp;n=347919&amp;dst=100009" TargetMode = "External"/>
	<Relationship Id="rId260" Type="http://schemas.openxmlformats.org/officeDocument/2006/relationships/hyperlink" Target="https://login.consultant.ru/link/?req=doc&amp;base=LAW&amp;n=436124&amp;dst=100463" TargetMode = "External"/>
	<Relationship Id="rId261" Type="http://schemas.openxmlformats.org/officeDocument/2006/relationships/hyperlink" Target="https://login.consultant.ru/link/?req=doc&amp;base=LAW&amp;n=471848&amp;dst=100091" TargetMode = "External"/>
	<Relationship Id="rId262" Type="http://schemas.openxmlformats.org/officeDocument/2006/relationships/hyperlink" Target="https://login.consultant.ru/link/?req=doc&amp;base=LAW&amp;n=121201&amp;dst=100018" TargetMode = "External"/>
	<Relationship Id="rId263" Type="http://schemas.openxmlformats.org/officeDocument/2006/relationships/hyperlink" Target="https://login.consultant.ru/link/?req=doc&amp;base=LAW&amp;n=436797&amp;dst=100767" TargetMode = "External"/>
	<Relationship Id="rId264" Type="http://schemas.openxmlformats.org/officeDocument/2006/relationships/hyperlink" Target="https://login.consultant.ru/link/?req=doc&amp;base=LAW&amp;n=441772&amp;dst=100176" TargetMode = "External"/>
	<Relationship Id="rId265" Type="http://schemas.openxmlformats.org/officeDocument/2006/relationships/hyperlink" Target="https://login.consultant.ru/link/?req=doc&amp;base=LAW&amp;n=441769&amp;dst=100198" TargetMode = "External"/>
	<Relationship Id="rId266" Type="http://schemas.openxmlformats.org/officeDocument/2006/relationships/hyperlink" Target="https://login.consultant.ru/link/?req=doc&amp;base=LAW&amp;n=389188" TargetMode = "External"/>
	<Relationship Id="rId267" Type="http://schemas.openxmlformats.org/officeDocument/2006/relationships/hyperlink" Target="https://login.consultant.ru/link/?req=doc&amp;base=LAW&amp;n=389188&amp;dst=100107" TargetMode = "External"/>
	<Relationship Id="rId268" Type="http://schemas.openxmlformats.org/officeDocument/2006/relationships/hyperlink" Target="https://login.consultant.ru/link/?req=doc&amp;base=LAW&amp;n=441769&amp;dst=1001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19.10.2023)
"Устав автомобильного транспорта и городского наземного электрического транспорта"</dc:title>
  <dcterms:created xsi:type="dcterms:W3CDTF">2024-04-10T08:24:01Z</dcterms:created>
</cp:coreProperties>
</file>