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ABD26" w14:textId="77777777" w:rsidR="00E637CA" w:rsidRDefault="00E637CA" w:rsidP="00E637CA">
      <w:pPr>
        <w:spacing w:after="0" w:line="240" w:lineRule="auto"/>
        <w:ind w:firstLine="709"/>
        <w:jc w:val="both"/>
        <w:rPr>
          <w:rFonts w:ascii="Times New Roman" w:hAnsi="Times New Roman" w:cs="Times New Roman"/>
          <w:sz w:val="24"/>
          <w:szCs w:val="24"/>
        </w:rPr>
      </w:pPr>
      <w:bookmarkStart w:id="0" w:name="_GoBack"/>
      <w:bookmarkEnd w:id="0"/>
    </w:p>
    <w:tbl>
      <w:tblPr>
        <w:tblStyle w:val="a3"/>
        <w:tblW w:w="9889" w:type="dxa"/>
        <w:tblLook w:val="04A0" w:firstRow="1" w:lastRow="0" w:firstColumn="1" w:lastColumn="0" w:noHBand="0" w:noVBand="1"/>
      </w:tblPr>
      <w:tblGrid>
        <w:gridCol w:w="592"/>
        <w:gridCol w:w="9297"/>
      </w:tblGrid>
      <w:tr w:rsidR="000D72C5" w:rsidRPr="00A6674B" w14:paraId="2F20A918" w14:textId="77777777" w:rsidTr="000D72C5">
        <w:tc>
          <w:tcPr>
            <w:tcW w:w="592" w:type="dxa"/>
          </w:tcPr>
          <w:p w14:paraId="74C73D2F" w14:textId="77777777" w:rsidR="000D72C5" w:rsidRPr="00A6674B" w:rsidRDefault="000D72C5" w:rsidP="00583128">
            <w:pPr>
              <w:jc w:val="center"/>
              <w:rPr>
                <w:rFonts w:ascii="Times New Roman" w:hAnsi="Times New Roman" w:cs="Times New Roman"/>
                <w:sz w:val="24"/>
                <w:szCs w:val="24"/>
              </w:rPr>
            </w:pPr>
            <w:r w:rsidRPr="00A6674B">
              <w:rPr>
                <w:rFonts w:ascii="Times New Roman" w:hAnsi="Times New Roman" w:cs="Times New Roman"/>
                <w:sz w:val="24"/>
                <w:szCs w:val="24"/>
              </w:rPr>
              <w:t>№</w:t>
            </w:r>
          </w:p>
          <w:p w14:paraId="1A8320DF" w14:textId="77777777" w:rsidR="000D72C5" w:rsidRPr="00A6674B" w:rsidRDefault="000D72C5" w:rsidP="00583128">
            <w:pPr>
              <w:jc w:val="center"/>
              <w:rPr>
                <w:rFonts w:ascii="Times New Roman" w:hAnsi="Times New Roman" w:cs="Times New Roman"/>
                <w:sz w:val="24"/>
                <w:szCs w:val="24"/>
              </w:rPr>
            </w:pPr>
            <w:r w:rsidRPr="00A6674B">
              <w:rPr>
                <w:rFonts w:ascii="Times New Roman" w:hAnsi="Times New Roman" w:cs="Times New Roman"/>
                <w:sz w:val="24"/>
                <w:szCs w:val="24"/>
              </w:rPr>
              <w:t>п/п</w:t>
            </w:r>
          </w:p>
        </w:tc>
        <w:tc>
          <w:tcPr>
            <w:tcW w:w="9297" w:type="dxa"/>
          </w:tcPr>
          <w:p w14:paraId="3390DAF6" w14:textId="593D7086" w:rsidR="000D72C5" w:rsidRPr="00A6674B" w:rsidRDefault="000D72C5" w:rsidP="00583128">
            <w:pPr>
              <w:jc w:val="center"/>
              <w:rPr>
                <w:rFonts w:ascii="Times New Roman" w:hAnsi="Times New Roman" w:cs="Times New Roman"/>
                <w:sz w:val="24"/>
                <w:szCs w:val="24"/>
              </w:rPr>
            </w:pPr>
            <w:r>
              <w:rPr>
                <w:rFonts w:ascii="Times New Roman" w:hAnsi="Times New Roman" w:cs="Times New Roman"/>
                <w:sz w:val="24"/>
                <w:szCs w:val="24"/>
              </w:rPr>
              <w:t>Льготные к</w:t>
            </w:r>
            <w:r w:rsidRPr="00A6674B">
              <w:rPr>
                <w:rFonts w:ascii="Times New Roman" w:hAnsi="Times New Roman" w:cs="Times New Roman"/>
                <w:sz w:val="24"/>
                <w:szCs w:val="24"/>
              </w:rPr>
              <w:t>атегории граждан</w:t>
            </w:r>
            <w:r>
              <w:rPr>
                <w:rFonts w:ascii="Times New Roman" w:hAnsi="Times New Roman" w:cs="Times New Roman"/>
                <w:sz w:val="24"/>
                <w:szCs w:val="24"/>
              </w:rPr>
              <w:t xml:space="preserve"> Рязанской области</w:t>
            </w:r>
          </w:p>
          <w:p w14:paraId="572CE1F0" w14:textId="77777777" w:rsidR="000D72C5" w:rsidRPr="00A6674B" w:rsidRDefault="000D72C5" w:rsidP="00583128">
            <w:pPr>
              <w:jc w:val="center"/>
              <w:rPr>
                <w:rFonts w:ascii="Times New Roman" w:hAnsi="Times New Roman" w:cs="Times New Roman"/>
                <w:sz w:val="24"/>
                <w:szCs w:val="24"/>
              </w:rPr>
            </w:pPr>
          </w:p>
        </w:tc>
      </w:tr>
      <w:tr w:rsidR="000D72C5" w:rsidRPr="00A6674B" w14:paraId="6E5D0F70" w14:textId="77777777" w:rsidTr="000D72C5">
        <w:tc>
          <w:tcPr>
            <w:tcW w:w="592" w:type="dxa"/>
          </w:tcPr>
          <w:p w14:paraId="1303CDF8" w14:textId="77777777" w:rsidR="000D72C5" w:rsidRPr="002C4689" w:rsidRDefault="000D72C5" w:rsidP="00583128">
            <w:pPr>
              <w:rPr>
                <w:rFonts w:ascii="Times New Roman" w:hAnsi="Times New Roman" w:cs="Times New Roman"/>
                <w:b/>
                <w:sz w:val="24"/>
                <w:szCs w:val="24"/>
              </w:rPr>
            </w:pPr>
            <w:r w:rsidRPr="002C4689">
              <w:rPr>
                <w:rFonts w:ascii="Times New Roman" w:hAnsi="Times New Roman" w:cs="Times New Roman"/>
                <w:b/>
                <w:sz w:val="24"/>
                <w:szCs w:val="24"/>
              </w:rPr>
              <w:t>1</w:t>
            </w:r>
          </w:p>
        </w:tc>
        <w:tc>
          <w:tcPr>
            <w:tcW w:w="9297" w:type="dxa"/>
          </w:tcPr>
          <w:p w14:paraId="14016B2E"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получающим пенсию за выслугу лет и не имеющим мер социальной поддержки по федеральному и региональному законодательству, достигшим возраста 60 лет для мужчин и 55 лет для женщин, независимо от прекращения ими трудовой деятельности, из числа:</w:t>
            </w:r>
          </w:p>
        </w:tc>
      </w:tr>
      <w:tr w:rsidR="000D72C5" w:rsidRPr="00A6674B" w14:paraId="2DB607E0" w14:textId="77777777" w:rsidTr="000D72C5">
        <w:tc>
          <w:tcPr>
            <w:tcW w:w="592" w:type="dxa"/>
          </w:tcPr>
          <w:p w14:paraId="03262437" w14:textId="77777777" w:rsidR="000D72C5" w:rsidRPr="00A6674B" w:rsidRDefault="000D72C5" w:rsidP="00583128">
            <w:pPr>
              <w:jc w:val="center"/>
              <w:rPr>
                <w:rFonts w:ascii="Times New Roman" w:hAnsi="Times New Roman" w:cs="Times New Roman"/>
                <w:sz w:val="24"/>
                <w:szCs w:val="24"/>
              </w:rPr>
            </w:pPr>
            <w:r>
              <w:rPr>
                <w:rFonts w:ascii="Times New Roman" w:hAnsi="Times New Roman" w:cs="Times New Roman"/>
                <w:sz w:val="24"/>
                <w:szCs w:val="24"/>
              </w:rPr>
              <w:t>1.1.</w:t>
            </w:r>
          </w:p>
        </w:tc>
        <w:tc>
          <w:tcPr>
            <w:tcW w:w="9297" w:type="dxa"/>
          </w:tcPr>
          <w:p w14:paraId="69481471"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tc>
      </w:tr>
      <w:tr w:rsidR="000D72C5" w:rsidRPr="00A6674B" w14:paraId="252C05D9" w14:textId="77777777" w:rsidTr="000D72C5">
        <w:tc>
          <w:tcPr>
            <w:tcW w:w="592" w:type="dxa"/>
          </w:tcPr>
          <w:p w14:paraId="3B58DFBC" w14:textId="77777777" w:rsidR="000D72C5" w:rsidRPr="00A6674B" w:rsidRDefault="000D72C5" w:rsidP="00583128">
            <w:pPr>
              <w:jc w:val="center"/>
              <w:rPr>
                <w:rFonts w:ascii="Times New Roman" w:hAnsi="Times New Roman" w:cs="Times New Roman"/>
                <w:sz w:val="24"/>
                <w:szCs w:val="24"/>
              </w:rPr>
            </w:pPr>
            <w:r>
              <w:rPr>
                <w:rFonts w:ascii="Times New Roman" w:hAnsi="Times New Roman" w:cs="Times New Roman"/>
                <w:sz w:val="24"/>
                <w:szCs w:val="24"/>
              </w:rPr>
              <w:t>1.2.</w:t>
            </w:r>
          </w:p>
        </w:tc>
        <w:tc>
          <w:tcPr>
            <w:tcW w:w="9297" w:type="dxa"/>
          </w:tcPr>
          <w:p w14:paraId="5B8C1473"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tc>
      </w:tr>
      <w:tr w:rsidR="000D72C5" w:rsidRPr="00A6674B" w14:paraId="2058B3FD" w14:textId="77777777" w:rsidTr="000D72C5">
        <w:tc>
          <w:tcPr>
            <w:tcW w:w="592" w:type="dxa"/>
          </w:tcPr>
          <w:p w14:paraId="24E90FE7" w14:textId="77777777" w:rsidR="000D72C5" w:rsidRPr="00A6674B" w:rsidRDefault="000D72C5" w:rsidP="00583128">
            <w:pPr>
              <w:jc w:val="center"/>
              <w:rPr>
                <w:rFonts w:ascii="Times New Roman" w:hAnsi="Times New Roman" w:cs="Times New Roman"/>
                <w:sz w:val="24"/>
                <w:szCs w:val="24"/>
              </w:rPr>
            </w:pPr>
            <w:r>
              <w:rPr>
                <w:rFonts w:ascii="Times New Roman" w:hAnsi="Times New Roman" w:cs="Times New Roman"/>
                <w:sz w:val="24"/>
                <w:szCs w:val="24"/>
              </w:rPr>
              <w:t>1.3.</w:t>
            </w:r>
          </w:p>
        </w:tc>
        <w:tc>
          <w:tcPr>
            <w:tcW w:w="9297" w:type="dxa"/>
          </w:tcPr>
          <w:p w14:paraId="1C13E1FE"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tc>
      </w:tr>
      <w:tr w:rsidR="000D72C5" w:rsidRPr="00A6674B" w14:paraId="66D0C331" w14:textId="77777777" w:rsidTr="000D72C5">
        <w:tc>
          <w:tcPr>
            <w:tcW w:w="592" w:type="dxa"/>
          </w:tcPr>
          <w:p w14:paraId="05FDB9AB" w14:textId="77777777" w:rsidR="000D72C5" w:rsidRPr="00A6674B" w:rsidRDefault="000D72C5" w:rsidP="00583128">
            <w:pPr>
              <w:jc w:val="center"/>
              <w:rPr>
                <w:rFonts w:ascii="Times New Roman" w:hAnsi="Times New Roman" w:cs="Times New Roman"/>
                <w:sz w:val="24"/>
                <w:szCs w:val="24"/>
              </w:rPr>
            </w:pPr>
            <w:r>
              <w:rPr>
                <w:rFonts w:ascii="Times New Roman" w:hAnsi="Times New Roman" w:cs="Times New Roman"/>
                <w:sz w:val="24"/>
                <w:szCs w:val="24"/>
              </w:rPr>
              <w:t>1.4.</w:t>
            </w:r>
          </w:p>
        </w:tc>
        <w:tc>
          <w:tcPr>
            <w:tcW w:w="9297" w:type="dxa"/>
          </w:tcPr>
          <w:p w14:paraId="71C896E8"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вдов (вдовцов) граждан, относящихся к категориям, указанным в </w:t>
            </w:r>
            <w:hyperlink r:id="rId4" w:history="1">
              <w:r w:rsidRPr="00702E24">
                <w:rPr>
                  <w:rFonts w:ascii="Times New Roman" w:hAnsi="Times New Roman" w:cs="Times New Roman"/>
                  <w:color w:val="000000" w:themeColor="text1"/>
                  <w:sz w:val="24"/>
                  <w:szCs w:val="24"/>
                </w:rPr>
                <w:t>подпунктах "а"</w:t>
              </w:r>
            </w:hyperlink>
            <w:r w:rsidRPr="00702E24">
              <w:rPr>
                <w:rFonts w:ascii="Times New Roman" w:hAnsi="Times New Roman" w:cs="Times New Roman"/>
                <w:color w:val="000000" w:themeColor="text1"/>
                <w:sz w:val="24"/>
                <w:szCs w:val="24"/>
              </w:rPr>
              <w:t xml:space="preserve"> - </w:t>
            </w:r>
            <w:hyperlink r:id="rId5" w:history="1">
              <w:r w:rsidRPr="00702E24">
                <w:rPr>
                  <w:rFonts w:ascii="Times New Roman" w:hAnsi="Times New Roman" w:cs="Times New Roman"/>
                  <w:color w:val="000000" w:themeColor="text1"/>
                  <w:sz w:val="24"/>
                  <w:szCs w:val="24"/>
                </w:rPr>
                <w:t>"в" пункта 1 части 1</w:t>
              </w:r>
            </w:hyperlink>
            <w:r>
              <w:rPr>
                <w:rFonts w:ascii="Times New Roman" w:hAnsi="Times New Roman" w:cs="Times New Roman"/>
                <w:sz w:val="24"/>
                <w:szCs w:val="24"/>
              </w:rPr>
              <w:t xml:space="preserve"> настоящей статьи, -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tc>
      </w:tr>
      <w:tr w:rsidR="000D72C5" w:rsidRPr="00A6674B" w14:paraId="7600C3ED" w14:textId="77777777" w:rsidTr="000D72C5">
        <w:tc>
          <w:tcPr>
            <w:tcW w:w="592" w:type="dxa"/>
          </w:tcPr>
          <w:p w14:paraId="71DD252F" w14:textId="77777777" w:rsidR="000D72C5" w:rsidRPr="00A6674B" w:rsidRDefault="000D72C5" w:rsidP="00583128">
            <w:pPr>
              <w:rPr>
                <w:rFonts w:ascii="Times New Roman" w:hAnsi="Times New Roman" w:cs="Times New Roman"/>
                <w:sz w:val="24"/>
                <w:szCs w:val="24"/>
              </w:rPr>
            </w:pPr>
            <w:r w:rsidRPr="002C4689">
              <w:rPr>
                <w:rFonts w:ascii="Times New Roman" w:hAnsi="Times New Roman" w:cs="Times New Roman"/>
                <w:b/>
                <w:sz w:val="24"/>
                <w:szCs w:val="24"/>
              </w:rPr>
              <w:t>2</w:t>
            </w:r>
            <w:r>
              <w:rPr>
                <w:rFonts w:ascii="Times New Roman" w:hAnsi="Times New Roman" w:cs="Times New Roman"/>
                <w:sz w:val="24"/>
                <w:szCs w:val="24"/>
              </w:rPr>
              <w:t>.</w:t>
            </w:r>
          </w:p>
        </w:tc>
        <w:tc>
          <w:tcPr>
            <w:tcW w:w="9297" w:type="dxa"/>
          </w:tcPr>
          <w:p w14:paraId="4BE87BFA"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ветераны труда при достижении ими возраста, дающего право на пенсию по старости в соответствии с Федеральным </w:t>
            </w:r>
            <w:hyperlink r:id="rId6" w:history="1">
              <w:r w:rsidRPr="00702E24">
                <w:rPr>
                  <w:rFonts w:ascii="Times New Roman" w:hAnsi="Times New Roman" w:cs="Times New Roman"/>
                  <w:color w:val="000000" w:themeColor="text1"/>
                  <w:sz w:val="24"/>
                  <w:szCs w:val="24"/>
                </w:rPr>
                <w:t>законом</w:t>
              </w:r>
            </w:hyperlink>
            <w:r w:rsidRPr="00702E24">
              <w:rPr>
                <w:rFonts w:ascii="Times New Roman" w:hAnsi="Times New Roman" w:cs="Times New Roman"/>
                <w:color w:val="000000" w:themeColor="text1"/>
                <w:sz w:val="24"/>
                <w:szCs w:val="24"/>
              </w:rPr>
              <w:t xml:space="preserve"> от 28 декабря 2013 года N 400-ФЗ "О страховых пенсиях" и Федеральным </w:t>
            </w:r>
            <w:hyperlink r:id="rId7" w:history="1">
              <w:r w:rsidRPr="00702E24">
                <w:rPr>
                  <w:rFonts w:ascii="Times New Roman" w:hAnsi="Times New Roman" w:cs="Times New Roman"/>
                  <w:color w:val="000000" w:themeColor="text1"/>
                  <w:sz w:val="24"/>
                  <w:szCs w:val="24"/>
                </w:rPr>
                <w:t>законом</w:t>
              </w:r>
            </w:hyperlink>
            <w:r w:rsidRPr="00702E24">
              <w:rPr>
                <w:rFonts w:ascii="Times New Roman" w:hAnsi="Times New Roman" w:cs="Times New Roman"/>
                <w:color w:val="000000" w:themeColor="text1"/>
                <w:sz w:val="24"/>
                <w:szCs w:val="24"/>
              </w:rPr>
              <w:t xml:space="preserve"> от 15</w:t>
            </w:r>
            <w:r>
              <w:rPr>
                <w:rFonts w:ascii="Times New Roman" w:hAnsi="Times New Roman" w:cs="Times New Roman"/>
                <w:sz w:val="24"/>
                <w:szCs w:val="24"/>
              </w:rPr>
              <w:t xml:space="preserve">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tc>
      </w:tr>
      <w:tr w:rsidR="000D72C5" w:rsidRPr="00A6674B" w14:paraId="69BD875B" w14:textId="77777777" w:rsidTr="000D72C5">
        <w:tc>
          <w:tcPr>
            <w:tcW w:w="592" w:type="dxa"/>
          </w:tcPr>
          <w:p w14:paraId="16694A12" w14:textId="77777777" w:rsidR="000D72C5" w:rsidRPr="00A6674B" w:rsidRDefault="000D72C5" w:rsidP="00583128">
            <w:pPr>
              <w:jc w:val="center"/>
              <w:rPr>
                <w:rFonts w:ascii="Times New Roman" w:hAnsi="Times New Roman" w:cs="Times New Roman"/>
                <w:sz w:val="24"/>
                <w:szCs w:val="24"/>
              </w:rPr>
            </w:pPr>
            <w:r>
              <w:rPr>
                <w:rFonts w:ascii="Times New Roman" w:hAnsi="Times New Roman" w:cs="Times New Roman"/>
                <w:sz w:val="24"/>
                <w:szCs w:val="24"/>
              </w:rPr>
              <w:t>2.1</w:t>
            </w:r>
          </w:p>
        </w:tc>
        <w:tc>
          <w:tcPr>
            <w:tcW w:w="9297" w:type="dxa"/>
          </w:tcPr>
          <w:p w14:paraId="604B4876"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имеющих удостоверение "Ветеран труда";</w:t>
            </w:r>
          </w:p>
        </w:tc>
      </w:tr>
      <w:tr w:rsidR="000D72C5" w:rsidRPr="00A6674B" w14:paraId="3A40D190" w14:textId="77777777" w:rsidTr="000D72C5">
        <w:tc>
          <w:tcPr>
            <w:tcW w:w="592" w:type="dxa"/>
          </w:tcPr>
          <w:p w14:paraId="26FEA4E6" w14:textId="77777777" w:rsidR="000D72C5" w:rsidRPr="00A6674B" w:rsidRDefault="000D72C5" w:rsidP="00583128">
            <w:pPr>
              <w:jc w:val="center"/>
              <w:rPr>
                <w:rFonts w:ascii="Times New Roman" w:hAnsi="Times New Roman" w:cs="Times New Roman"/>
                <w:sz w:val="24"/>
                <w:szCs w:val="24"/>
              </w:rPr>
            </w:pPr>
            <w:r>
              <w:rPr>
                <w:rFonts w:ascii="Times New Roman" w:hAnsi="Times New Roman" w:cs="Times New Roman"/>
                <w:sz w:val="24"/>
                <w:szCs w:val="24"/>
              </w:rPr>
              <w:t>2.2.</w:t>
            </w:r>
          </w:p>
        </w:tc>
        <w:tc>
          <w:tcPr>
            <w:tcW w:w="9297" w:type="dxa"/>
          </w:tcPr>
          <w:p w14:paraId="1208C22E"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w:t>
            </w:r>
            <w:r>
              <w:rPr>
                <w:rFonts w:ascii="Times New Roman" w:hAnsi="Times New Roman" w:cs="Times New Roman"/>
                <w:sz w:val="24"/>
                <w:szCs w:val="24"/>
              </w:rPr>
              <w:lastRenderedPageBreak/>
              <w:t>пенсии, не менее 25 лет для мужчин и 20 лет для женщин или выслугу лет, необходимую для назначения пенсии за выслугу лет в календарном исчислении;</w:t>
            </w:r>
          </w:p>
        </w:tc>
      </w:tr>
      <w:tr w:rsidR="000D72C5" w:rsidRPr="00A6674B" w14:paraId="5DC006B7" w14:textId="77777777" w:rsidTr="000D72C5">
        <w:tc>
          <w:tcPr>
            <w:tcW w:w="592" w:type="dxa"/>
          </w:tcPr>
          <w:p w14:paraId="63B45F58" w14:textId="77777777" w:rsidR="000D72C5" w:rsidRPr="00A6674B" w:rsidRDefault="000D72C5" w:rsidP="00583128">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9297" w:type="dxa"/>
          </w:tcPr>
          <w:p w14:paraId="19BAB19A"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tc>
      </w:tr>
      <w:tr w:rsidR="000D72C5" w:rsidRPr="00A6674B" w14:paraId="6DCA844C" w14:textId="77777777" w:rsidTr="000D72C5">
        <w:tc>
          <w:tcPr>
            <w:tcW w:w="592" w:type="dxa"/>
          </w:tcPr>
          <w:p w14:paraId="2ACE8734" w14:textId="77777777" w:rsidR="000D72C5" w:rsidRPr="002C4689" w:rsidRDefault="000D72C5" w:rsidP="00583128">
            <w:pPr>
              <w:rPr>
                <w:rFonts w:ascii="Times New Roman" w:hAnsi="Times New Roman" w:cs="Times New Roman"/>
                <w:b/>
                <w:sz w:val="24"/>
                <w:szCs w:val="24"/>
              </w:rPr>
            </w:pPr>
            <w:r w:rsidRPr="002C4689">
              <w:rPr>
                <w:rFonts w:ascii="Times New Roman" w:hAnsi="Times New Roman" w:cs="Times New Roman"/>
                <w:b/>
                <w:sz w:val="24"/>
                <w:szCs w:val="24"/>
              </w:rPr>
              <w:t>3.</w:t>
            </w:r>
          </w:p>
        </w:tc>
        <w:tc>
          <w:tcPr>
            <w:tcW w:w="9297" w:type="dxa"/>
          </w:tcPr>
          <w:p w14:paraId="50259EDF"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ветераны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tc>
      </w:tr>
      <w:tr w:rsidR="000D72C5" w:rsidRPr="00A6674B" w14:paraId="2F79A8A5" w14:textId="77777777" w:rsidTr="000D72C5">
        <w:tc>
          <w:tcPr>
            <w:tcW w:w="592" w:type="dxa"/>
          </w:tcPr>
          <w:p w14:paraId="0D4244A2" w14:textId="77777777" w:rsidR="000D72C5" w:rsidRPr="002C4689" w:rsidRDefault="000D72C5" w:rsidP="00583128">
            <w:pPr>
              <w:rPr>
                <w:rFonts w:ascii="Times New Roman" w:hAnsi="Times New Roman" w:cs="Times New Roman"/>
                <w:b/>
                <w:sz w:val="24"/>
                <w:szCs w:val="24"/>
              </w:rPr>
            </w:pPr>
            <w:r w:rsidRPr="002C4689">
              <w:rPr>
                <w:rFonts w:ascii="Times New Roman" w:hAnsi="Times New Roman" w:cs="Times New Roman"/>
                <w:b/>
                <w:sz w:val="24"/>
                <w:szCs w:val="24"/>
              </w:rPr>
              <w:t>4.</w:t>
            </w:r>
          </w:p>
        </w:tc>
        <w:tc>
          <w:tcPr>
            <w:tcW w:w="9297" w:type="dxa"/>
          </w:tcPr>
          <w:p w14:paraId="424FB96B"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приравненные к ветеранам труда по состоянию на 31 декабря 2004 года;</w:t>
            </w:r>
          </w:p>
        </w:tc>
      </w:tr>
      <w:tr w:rsidR="000D72C5" w:rsidRPr="00A6674B" w14:paraId="0CE26576" w14:textId="77777777" w:rsidTr="000D72C5">
        <w:tc>
          <w:tcPr>
            <w:tcW w:w="592" w:type="dxa"/>
          </w:tcPr>
          <w:p w14:paraId="6947A13F" w14:textId="77777777" w:rsidR="000D72C5" w:rsidRPr="002C4689" w:rsidRDefault="000D72C5" w:rsidP="00583128">
            <w:pPr>
              <w:rPr>
                <w:rFonts w:ascii="Times New Roman" w:hAnsi="Times New Roman" w:cs="Times New Roman"/>
                <w:b/>
                <w:sz w:val="24"/>
                <w:szCs w:val="24"/>
              </w:rPr>
            </w:pPr>
            <w:r w:rsidRPr="002C4689">
              <w:rPr>
                <w:rFonts w:ascii="Times New Roman" w:hAnsi="Times New Roman" w:cs="Times New Roman"/>
                <w:b/>
                <w:sz w:val="24"/>
                <w:szCs w:val="24"/>
              </w:rPr>
              <w:t>5.</w:t>
            </w:r>
          </w:p>
        </w:tc>
        <w:tc>
          <w:tcPr>
            <w:tcW w:w="9297" w:type="dxa"/>
          </w:tcPr>
          <w:p w14:paraId="7C01EFE2"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граждане, репрессированные по политическим мотивам и впоследствии реабилитированные в порядке, установленном </w:t>
            </w:r>
            <w:r w:rsidRPr="003239FC">
              <w:rPr>
                <w:rFonts w:ascii="Times New Roman" w:hAnsi="Times New Roman" w:cs="Times New Roman"/>
                <w:color w:val="000000" w:themeColor="text1"/>
                <w:sz w:val="24"/>
                <w:szCs w:val="24"/>
              </w:rPr>
              <w:t xml:space="preserve">Федеральным </w:t>
            </w:r>
            <w:hyperlink r:id="rId8" w:history="1">
              <w:r w:rsidRPr="003239FC">
                <w:rPr>
                  <w:rFonts w:ascii="Times New Roman" w:hAnsi="Times New Roman" w:cs="Times New Roman"/>
                  <w:color w:val="000000" w:themeColor="text1"/>
                  <w:sz w:val="24"/>
                  <w:szCs w:val="24"/>
                </w:rPr>
                <w:t>законом</w:t>
              </w:r>
            </w:hyperlink>
            <w:r w:rsidRPr="003239FC">
              <w:rPr>
                <w:rFonts w:ascii="Times New Roman" w:hAnsi="Times New Roman" w:cs="Times New Roman"/>
                <w:color w:val="000000" w:themeColor="text1"/>
                <w:sz w:val="24"/>
                <w:szCs w:val="24"/>
              </w:rPr>
              <w:t xml:space="preserve"> от</w:t>
            </w:r>
            <w:r>
              <w:rPr>
                <w:rFonts w:ascii="Times New Roman" w:hAnsi="Times New Roman" w:cs="Times New Roman"/>
                <w:sz w:val="24"/>
                <w:szCs w:val="24"/>
              </w:rPr>
              <w:t xml:space="preserve"> 18 октября 1991 года N 1761-1 "О реабилитации жертв политических репрессий";</w:t>
            </w:r>
          </w:p>
        </w:tc>
      </w:tr>
      <w:tr w:rsidR="000D72C5" w:rsidRPr="00A6674B" w14:paraId="79E8FB23" w14:textId="77777777" w:rsidTr="000D72C5">
        <w:tc>
          <w:tcPr>
            <w:tcW w:w="592" w:type="dxa"/>
          </w:tcPr>
          <w:p w14:paraId="645B1EBB" w14:textId="77777777" w:rsidR="000D72C5" w:rsidRPr="002C4689" w:rsidRDefault="000D72C5" w:rsidP="00583128">
            <w:pPr>
              <w:rPr>
                <w:rFonts w:ascii="Times New Roman" w:hAnsi="Times New Roman" w:cs="Times New Roman"/>
                <w:b/>
                <w:sz w:val="24"/>
                <w:szCs w:val="24"/>
              </w:rPr>
            </w:pPr>
            <w:r w:rsidRPr="002C4689">
              <w:rPr>
                <w:rFonts w:ascii="Times New Roman" w:hAnsi="Times New Roman" w:cs="Times New Roman"/>
                <w:b/>
                <w:sz w:val="24"/>
                <w:szCs w:val="24"/>
              </w:rPr>
              <w:t>6.</w:t>
            </w:r>
          </w:p>
        </w:tc>
        <w:tc>
          <w:tcPr>
            <w:tcW w:w="9297" w:type="dxa"/>
          </w:tcPr>
          <w:p w14:paraId="16B6D4FC"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лица, признанные пострадавшими от политических репрессий;</w:t>
            </w:r>
          </w:p>
        </w:tc>
      </w:tr>
      <w:tr w:rsidR="000D72C5" w:rsidRPr="00A6674B" w14:paraId="73F8E1B2" w14:textId="77777777" w:rsidTr="000D72C5">
        <w:tc>
          <w:tcPr>
            <w:tcW w:w="592" w:type="dxa"/>
          </w:tcPr>
          <w:p w14:paraId="79F761A0" w14:textId="77777777" w:rsidR="000D72C5" w:rsidRPr="002C4689" w:rsidRDefault="000D72C5" w:rsidP="00583128">
            <w:pPr>
              <w:rPr>
                <w:rFonts w:ascii="Times New Roman" w:hAnsi="Times New Roman" w:cs="Times New Roman"/>
                <w:b/>
                <w:sz w:val="24"/>
                <w:szCs w:val="24"/>
              </w:rPr>
            </w:pPr>
            <w:r w:rsidRPr="002C4689">
              <w:rPr>
                <w:rFonts w:ascii="Times New Roman" w:hAnsi="Times New Roman" w:cs="Times New Roman"/>
                <w:b/>
                <w:sz w:val="24"/>
                <w:szCs w:val="24"/>
              </w:rPr>
              <w:t>7.</w:t>
            </w:r>
          </w:p>
        </w:tc>
        <w:tc>
          <w:tcPr>
            <w:tcW w:w="9297" w:type="dxa"/>
          </w:tcPr>
          <w:p w14:paraId="22693754"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инвалиды Великой Отечественной войны и приравненным к ним лица;</w:t>
            </w:r>
          </w:p>
        </w:tc>
      </w:tr>
      <w:tr w:rsidR="000D72C5" w:rsidRPr="00A6674B" w14:paraId="6A5E5C3E" w14:textId="77777777" w:rsidTr="000D72C5">
        <w:tc>
          <w:tcPr>
            <w:tcW w:w="592" w:type="dxa"/>
          </w:tcPr>
          <w:p w14:paraId="2DF75A22" w14:textId="77777777" w:rsidR="000D72C5" w:rsidRPr="002C4689" w:rsidRDefault="000D72C5" w:rsidP="00583128">
            <w:pPr>
              <w:rPr>
                <w:rFonts w:ascii="Times New Roman" w:hAnsi="Times New Roman" w:cs="Times New Roman"/>
                <w:b/>
                <w:sz w:val="24"/>
                <w:szCs w:val="24"/>
              </w:rPr>
            </w:pPr>
            <w:r w:rsidRPr="002C4689">
              <w:rPr>
                <w:rFonts w:ascii="Times New Roman" w:hAnsi="Times New Roman" w:cs="Times New Roman"/>
                <w:b/>
                <w:sz w:val="24"/>
                <w:szCs w:val="24"/>
              </w:rPr>
              <w:t>8.</w:t>
            </w:r>
          </w:p>
        </w:tc>
        <w:tc>
          <w:tcPr>
            <w:tcW w:w="9297" w:type="dxa"/>
          </w:tcPr>
          <w:p w14:paraId="0549968F"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участники Великой Отечественной войны;</w:t>
            </w:r>
          </w:p>
        </w:tc>
      </w:tr>
      <w:tr w:rsidR="000D72C5" w:rsidRPr="00A6674B" w14:paraId="616C951F" w14:textId="77777777" w:rsidTr="000D72C5">
        <w:tc>
          <w:tcPr>
            <w:tcW w:w="592" w:type="dxa"/>
          </w:tcPr>
          <w:p w14:paraId="4105B3BB" w14:textId="77777777" w:rsidR="000D72C5" w:rsidRPr="002C4689" w:rsidRDefault="000D72C5" w:rsidP="00583128">
            <w:pPr>
              <w:rPr>
                <w:rFonts w:ascii="Times New Roman" w:hAnsi="Times New Roman" w:cs="Times New Roman"/>
                <w:b/>
                <w:sz w:val="24"/>
                <w:szCs w:val="24"/>
              </w:rPr>
            </w:pPr>
            <w:r w:rsidRPr="002C4689">
              <w:rPr>
                <w:rFonts w:ascii="Times New Roman" w:hAnsi="Times New Roman" w:cs="Times New Roman"/>
                <w:b/>
                <w:sz w:val="24"/>
                <w:szCs w:val="24"/>
              </w:rPr>
              <w:t>9.</w:t>
            </w:r>
          </w:p>
        </w:tc>
        <w:tc>
          <w:tcPr>
            <w:tcW w:w="9297" w:type="dxa"/>
          </w:tcPr>
          <w:p w14:paraId="12CCD46B" w14:textId="77777777" w:rsidR="000D72C5" w:rsidRPr="00A6674B"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ветераны боевых действий из числа лиц, указанных в </w:t>
            </w:r>
            <w:hyperlink r:id="rId9" w:history="1">
              <w:r w:rsidRPr="003239FC">
                <w:rPr>
                  <w:rFonts w:ascii="Times New Roman" w:hAnsi="Times New Roman" w:cs="Times New Roman"/>
                  <w:color w:val="000000" w:themeColor="text1"/>
                  <w:sz w:val="24"/>
                  <w:szCs w:val="24"/>
                </w:rPr>
                <w:t>пунктах 1</w:t>
              </w:r>
            </w:hyperlink>
            <w:r w:rsidRPr="003239FC">
              <w:rPr>
                <w:rFonts w:ascii="Times New Roman" w:hAnsi="Times New Roman" w:cs="Times New Roman"/>
                <w:color w:val="000000" w:themeColor="text1"/>
                <w:sz w:val="24"/>
                <w:szCs w:val="24"/>
              </w:rPr>
              <w:t xml:space="preserve"> - </w:t>
            </w:r>
            <w:hyperlink r:id="rId10" w:history="1">
              <w:r w:rsidRPr="003239FC">
                <w:rPr>
                  <w:rFonts w:ascii="Times New Roman" w:hAnsi="Times New Roman" w:cs="Times New Roman"/>
                  <w:color w:val="000000" w:themeColor="text1"/>
                  <w:sz w:val="24"/>
                  <w:szCs w:val="24"/>
                </w:rPr>
                <w:t>4 части 1 статьи 3</w:t>
              </w:r>
            </w:hyperlink>
            <w:r w:rsidRPr="003239FC">
              <w:rPr>
                <w:rFonts w:ascii="Times New Roman" w:hAnsi="Times New Roman" w:cs="Times New Roman"/>
                <w:color w:val="000000" w:themeColor="text1"/>
                <w:sz w:val="24"/>
                <w:szCs w:val="24"/>
              </w:rPr>
              <w:t xml:space="preserve"> Федерального закона от 12 января 1995 года N 5-ФЗ "О в</w:t>
            </w:r>
            <w:r>
              <w:rPr>
                <w:rFonts w:ascii="Times New Roman" w:hAnsi="Times New Roman" w:cs="Times New Roman"/>
                <w:sz w:val="24"/>
                <w:szCs w:val="24"/>
              </w:rPr>
              <w:t>етеранах";</w:t>
            </w:r>
          </w:p>
        </w:tc>
      </w:tr>
      <w:tr w:rsidR="000D72C5" w:rsidRPr="00A6674B" w14:paraId="5F588BBD" w14:textId="77777777" w:rsidTr="000D72C5">
        <w:tc>
          <w:tcPr>
            <w:tcW w:w="592" w:type="dxa"/>
          </w:tcPr>
          <w:p w14:paraId="1DA1ABCB" w14:textId="77777777" w:rsidR="000D72C5" w:rsidRPr="002C4689" w:rsidRDefault="000D72C5" w:rsidP="00583128">
            <w:pPr>
              <w:rPr>
                <w:rFonts w:ascii="Times New Roman" w:hAnsi="Times New Roman" w:cs="Times New Roman"/>
                <w:b/>
                <w:sz w:val="24"/>
                <w:szCs w:val="24"/>
              </w:rPr>
            </w:pPr>
            <w:r w:rsidRPr="002C4689">
              <w:rPr>
                <w:rFonts w:ascii="Times New Roman" w:hAnsi="Times New Roman" w:cs="Times New Roman"/>
                <w:b/>
                <w:sz w:val="24"/>
                <w:szCs w:val="24"/>
              </w:rPr>
              <w:t>10.</w:t>
            </w:r>
          </w:p>
        </w:tc>
        <w:tc>
          <w:tcPr>
            <w:tcW w:w="9297" w:type="dxa"/>
          </w:tcPr>
          <w:p w14:paraId="5E4842F1" w14:textId="77777777" w:rsidR="000D72C5" w:rsidRPr="00872DDA"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лица, награжденные медалью "За оборону Ленинграда", знаком "Жителю блокадного Ленинграда", знаком "Житель осажденного Севастополя";</w:t>
            </w:r>
          </w:p>
        </w:tc>
      </w:tr>
      <w:tr w:rsidR="000D72C5" w:rsidRPr="003C0875" w14:paraId="1D27B58C" w14:textId="77777777" w:rsidTr="000D72C5">
        <w:tc>
          <w:tcPr>
            <w:tcW w:w="592" w:type="dxa"/>
          </w:tcPr>
          <w:p w14:paraId="62F5B77C"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11.</w:t>
            </w:r>
          </w:p>
        </w:tc>
        <w:tc>
          <w:tcPr>
            <w:tcW w:w="9297" w:type="dxa"/>
          </w:tcPr>
          <w:p w14:paraId="078D0A7C"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tc>
      </w:tr>
      <w:tr w:rsidR="000D72C5" w:rsidRPr="003C0875" w14:paraId="71CFD29A" w14:textId="77777777" w:rsidTr="000D72C5">
        <w:tc>
          <w:tcPr>
            <w:tcW w:w="592" w:type="dxa"/>
          </w:tcPr>
          <w:p w14:paraId="176C6D3D"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12.</w:t>
            </w:r>
          </w:p>
        </w:tc>
        <w:tc>
          <w:tcPr>
            <w:tcW w:w="9297" w:type="dxa"/>
          </w:tcPr>
          <w:p w14:paraId="35A78B89"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лица, работавшие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tc>
      </w:tr>
      <w:tr w:rsidR="000D72C5" w:rsidRPr="003C0875" w14:paraId="65C05981" w14:textId="77777777" w:rsidTr="000D72C5">
        <w:tc>
          <w:tcPr>
            <w:tcW w:w="592" w:type="dxa"/>
          </w:tcPr>
          <w:p w14:paraId="4CCF3F94"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13.</w:t>
            </w:r>
          </w:p>
        </w:tc>
        <w:tc>
          <w:tcPr>
            <w:tcW w:w="9297" w:type="dxa"/>
          </w:tcPr>
          <w:p w14:paraId="45C6DE51"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родители и жены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tc>
      </w:tr>
      <w:tr w:rsidR="000D72C5" w:rsidRPr="003C0875" w14:paraId="2B661841" w14:textId="77777777" w:rsidTr="000D72C5">
        <w:tc>
          <w:tcPr>
            <w:tcW w:w="592" w:type="dxa"/>
          </w:tcPr>
          <w:p w14:paraId="1F368773"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14.</w:t>
            </w:r>
          </w:p>
        </w:tc>
        <w:tc>
          <w:tcPr>
            <w:tcW w:w="9297" w:type="dxa"/>
          </w:tcPr>
          <w:p w14:paraId="09F71B9A"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r>
      <w:tr w:rsidR="000D72C5" w:rsidRPr="003C0875" w14:paraId="131D4D54" w14:textId="77777777" w:rsidTr="000D72C5">
        <w:tc>
          <w:tcPr>
            <w:tcW w:w="592" w:type="dxa"/>
          </w:tcPr>
          <w:p w14:paraId="06BD511B"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15.</w:t>
            </w:r>
          </w:p>
        </w:tc>
        <w:tc>
          <w:tcPr>
            <w:tcW w:w="9297" w:type="dxa"/>
          </w:tcPr>
          <w:p w14:paraId="27DD23F8"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инвалиды (в том числе детям-инвалидам);</w:t>
            </w:r>
          </w:p>
        </w:tc>
      </w:tr>
      <w:tr w:rsidR="000D72C5" w:rsidRPr="003C0875" w14:paraId="14555A3C" w14:textId="77777777" w:rsidTr="000D72C5">
        <w:tc>
          <w:tcPr>
            <w:tcW w:w="592" w:type="dxa"/>
          </w:tcPr>
          <w:p w14:paraId="662C5A84"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lastRenderedPageBreak/>
              <w:t>16.</w:t>
            </w:r>
          </w:p>
        </w:tc>
        <w:tc>
          <w:tcPr>
            <w:tcW w:w="9297" w:type="dxa"/>
          </w:tcPr>
          <w:p w14:paraId="4E997356"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tc>
      </w:tr>
      <w:tr w:rsidR="000D72C5" w:rsidRPr="003C0875" w14:paraId="2910C881" w14:textId="77777777" w:rsidTr="000D72C5">
        <w:tc>
          <w:tcPr>
            <w:tcW w:w="592" w:type="dxa"/>
          </w:tcPr>
          <w:p w14:paraId="29735C15"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17.</w:t>
            </w:r>
          </w:p>
        </w:tc>
        <w:tc>
          <w:tcPr>
            <w:tcW w:w="9297" w:type="dxa"/>
          </w:tcPr>
          <w:p w14:paraId="49A05284"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инвалиды вследствие катастрофы на Чернобыльской АЭС;</w:t>
            </w:r>
          </w:p>
        </w:tc>
      </w:tr>
      <w:tr w:rsidR="000D72C5" w:rsidRPr="003C0875" w14:paraId="0F291389" w14:textId="77777777" w:rsidTr="000D72C5">
        <w:tc>
          <w:tcPr>
            <w:tcW w:w="592" w:type="dxa"/>
          </w:tcPr>
          <w:p w14:paraId="03E8C16D"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18.</w:t>
            </w:r>
          </w:p>
        </w:tc>
        <w:tc>
          <w:tcPr>
            <w:tcW w:w="9297" w:type="dxa"/>
          </w:tcPr>
          <w:p w14:paraId="13512DCB"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принимавшие в 1986 - 1987 годах участие в ликвидации последствий аварии на Чернобыльской АЭС;</w:t>
            </w:r>
          </w:p>
        </w:tc>
      </w:tr>
      <w:tr w:rsidR="000D72C5" w:rsidRPr="003C0875" w14:paraId="6EE78002" w14:textId="77777777" w:rsidTr="000D72C5">
        <w:tc>
          <w:tcPr>
            <w:tcW w:w="592" w:type="dxa"/>
          </w:tcPr>
          <w:p w14:paraId="35DF16DB"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19.</w:t>
            </w:r>
          </w:p>
        </w:tc>
        <w:tc>
          <w:tcPr>
            <w:tcW w:w="9297" w:type="dxa"/>
          </w:tcPr>
          <w:p w14:paraId="4A7CB037"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принимавшие в 1988 - 1990 годах участие в ликвидации последствий аварии на Чернобыльской АЭС;</w:t>
            </w:r>
          </w:p>
        </w:tc>
      </w:tr>
      <w:tr w:rsidR="000D72C5" w:rsidRPr="003C0875" w14:paraId="34472B27" w14:textId="77777777" w:rsidTr="000D72C5">
        <w:tc>
          <w:tcPr>
            <w:tcW w:w="592" w:type="dxa"/>
          </w:tcPr>
          <w:p w14:paraId="4226BD0B"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20.</w:t>
            </w:r>
          </w:p>
        </w:tc>
        <w:tc>
          <w:tcPr>
            <w:tcW w:w="9297" w:type="dxa"/>
          </w:tcPr>
          <w:p w14:paraId="632F339F"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эвакуированные (в том числе выехавшие добровольно) в 1986 году из зоны отчуждения Чернобыльской АЭС;</w:t>
            </w:r>
          </w:p>
        </w:tc>
      </w:tr>
      <w:tr w:rsidR="000D72C5" w:rsidRPr="003C0875" w14:paraId="2775FB63" w14:textId="77777777" w:rsidTr="000D72C5">
        <w:tc>
          <w:tcPr>
            <w:tcW w:w="592" w:type="dxa"/>
          </w:tcPr>
          <w:p w14:paraId="294F54FB"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21.</w:t>
            </w:r>
          </w:p>
        </w:tc>
        <w:tc>
          <w:tcPr>
            <w:tcW w:w="9297" w:type="dxa"/>
          </w:tcPr>
          <w:p w14:paraId="637BE48B"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постоянно проживающие (работающие) на территории зоны проживания с льготным социально-экономическим статусом;</w:t>
            </w:r>
          </w:p>
        </w:tc>
      </w:tr>
      <w:tr w:rsidR="000D72C5" w:rsidRPr="003C0875" w14:paraId="14B31D5E" w14:textId="77777777" w:rsidTr="000D72C5">
        <w:tc>
          <w:tcPr>
            <w:tcW w:w="592" w:type="dxa"/>
          </w:tcPr>
          <w:p w14:paraId="7439D5E2"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22.</w:t>
            </w:r>
          </w:p>
        </w:tc>
        <w:tc>
          <w:tcPr>
            <w:tcW w:w="9297" w:type="dxa"/>
          </w:tcPr>
          <w:p w14:paraId="69CF45E5"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ставшие инвалидами или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tc>
      </w:tr>
      <w:tr w:rsidR="000D72C5" w:rsidRPr="003C0875" w14:paraId="078DE75D" w14:textId="77777777" w:rsidTr="000D72C5">
        <w:tc>
          <w:tcPr>
            <w:tcW w:w="592" w:type="dxa"/>
          </w:tcPr>
          <w:p w14:paraId="367A63DC"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23.</w:t>
            </w:r>
          </w:p>
        </w:tc>
        <w:tc>
          <w:tcPr>
            <w:tcW w:w="9297" w:type="dxa"/>
          </w:tcPr>
          <w:p w14:paraId="1055B80E"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tc>
      </w:tr>
      <w:tr w:rsidR="000D72C5" w:rsidRPr="003C0875" w14:paraId="718DB0EB" w14:textId="77777777" w:rsidTr="000D72C5">
        <w:tc>
          <w:tcPr>
            <w:tcW w:w="592" w:type="dxa"/>
          </w:tcPr>
          <w:p w14:paraId="69F1A231"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24.</w:t>
            </w:r>
          </w:p>
        </w:tc>
        <w:tc>
          <w:tcPr>
            <w:tcW w:w="9297" w:type="dxa"/>
          </w:tcPr>
          <w:p w14:paraId="75E80F9C"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подвергшиеся радиационному воздействию вследствие ядерных испытаний на Семипалатинском полигоне;</w:t>
            </w:r>
          </w:p>
        </w:tc>
      </w:tr>
      <w:tr w:rsidR="000D72C5" w:rsidRPr="003C0875" w14:paraId="539EDE99" w14:textId="77777777" w:rsidTr="000D72C5">
        <w:tc>
          <w:tcPr>
            <w:tcW w:w="592" w:type="dxa"/>
          </w:tcPr>
          <w:p w14:paraId="63C9106B" w14:textId="77777777" w:rsidR="000D72C5" w:rsidRPr="002C4689" w:rsidRDefault="000D72C5" w:rsidP="00583128">
            <w:pPr>
              <w:rPr>
                <w:rFonts w:ascii="Times New Roman" w:hAnsi="Times New Roman"/>
                <w:b/>
                <w:sz w:val="24"/>
                <w:szCs w:val="24"/>
              </w:rPr>
            </w:pPr>
            <w:r w:rsidRPr="002C4689">
              <w:rPr>
                <w:rFonts w:ascii="Times New Roman" w:hAnsi="Times New Roman"/>
                <w:b/>
                <w:sz w:val="24"/>
                <w:szCs w:val="24"/>
              </w:rPr>
              <w:t>25.</w:t>
            </w:r>
          </w:p>
        </w:tc>
        <w:tc>
          <w:tcPr>
            <w:tcW w:w="9297" w:type="dxa"/>
          </w:tcPr>
          <w:p w14:paraId="3387CC30" w14:textId="77777777" w:rsidR="000D72C5" w:rsidRPr="00BF124D" w:rsidRDefault="000D72C5"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из подразделений особого риска;</w:t>
            </w:r>
          </w:p>
        </w:tc>
      </w:tr>
    </w:tbl>
    <w:p w14:paraId="4B9F5E10" w14:textId="77777777" w:rsidR="00E637CA" w:rsidRPr="00563AF1" w:rsidRDefault="00E637CA" w:rsidP="00E637CA">
      <w:pPr>
        <w:rPr>
          <w:rFonts w:ascii="Times New Roman" w:hAnsi="Times New Roman" w:cs="Times New Roman"/>
          <w:sz w:val="24"/>
          <w:szCs w:val="24"/>
        </w:rPr>
      </w:pPr>
    </w:p>
    <w:p w14:paraId="3BE864FA" w14:textId="77777777" w:rsidR="003F5A03" w:rsidRDefault="003F5A03"/>
    <w:sectPr w:rsidR="003F5A03" w:rsidSect="009A1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A"/>
    <w:rsid w:val="000D1A5A"/>
    <w:rsid w:val="000D72C5"/>
    <w:rsid w:val="003F5A03"/>
    <w:rsid w:val="00D91E4E"/>
    <w:rsid w:val="00E63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DE0A"/>
  <w15:docId w15:val="{446E6792-9941-405C-A552-2D282798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7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0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73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7406" TargetMode="External"/><Relationship Id="rId11" Type="http://schemas.openxmlformats.org/officeDocument/2006/relationships/fontTable" Target="fontTable.xml"/><Relationship Id="rId5" Type="http://schemas.openxmlformats.org/officeDocument/2006/relationships/hyperlink" Target="https://login.consultant.ru/link/?req=doc&amp;base=RLAW073&amp;n=429638&amp;dst=100461" TargetMode="External"/><Relationship Id="rId10" Type="http://schemas.openxmlformats.org/officeDocument/2006/relationships/hyperlink" Target="https://login.consultant.ru/link/?req=doc&amp;base=LAW&amp;n=474016&amp;dst=100034" TargetMode="External"/><Relationship Id="rId4" Type="http://schemas.openxmlformats.org/officeDocument/2006/relationships/hyperlink" Target="https://login.consultant.ru/link/?req=doc&amp;base=RLAW073&amp;n=429638&amp;dst=100459" TargetMode="External"/><Relationship Id="rId9" Type="http://schemas.openxmlformats.org/officeDocument/2006/relationships/hyperlink" Target="https://login.consultant.ru/link/?req=doc&amp;base=LAW&amp;n=474016&amp;dst=100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TatyanaZh</dc:creator>
  <cp:lastModifiedBy>Sveta</cp:lastModifiedBy>
  <cp:revision>2</cp:revision>
  <dcterms:created xsi:type="dcterms:W3CDTF">2024-08-16T13:23:00Z</dcterms:created>
  <dcterms:modified xsi:type="dcterms:W3CDTF">2024-08-16T13:23:00Z</dcterms:modified>
</cp:coreProperties>
</file>