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ГЛАВНОЕ УПРАВЛЕНИЕ</w:t>
      </w:r>
    </w:p>
    <w:p>
      <w:pPr>
        <w:pStyle w:val="2"/>
        <w:jc w:val="center"/>
      </w:pPr>
      <w:r>
        <w:rPr>
          <w:sz w:val="20"/>
        </w:rPr>
        <w:t xml:space="preserve">"РЕГИОНАЛЬНАЯ ЭНЕРГЕТИЧЕСКАЯ КОМИССИЯ"</w:t>
      </w:r>
    </w:p>
    <w:p>
      <w:pPr>
        <w:pStyle w:val="2"/>
        <w:jc w:val="center"/>
      </w:pPr>
      <w:r>
        <w:rPr>
          <w:sz w:val="20"/>
        </w:rPr>
        <w:t xml:space="preserve">РЯЗАНСКОЙ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декабря 2024 г. N 260</w:t>
      </w:r>
    </w:p>
    <w:p>
      <w:pPr>
        <w:pStyle w:val="2"/>
        <w:jc w:val="center"/>
      </w:pPr>
      <w:r>
        <w:rPr>
          <w:sz w:val="20"/>
        </w:rPr>
      </w:r>
    </w:p>
    <w:p>
      <w:pPr>
        <w:pStyle w:val="2"/>
        <w:jc w:val="center"/>
      </w:pPr>
      <w:r>
        <w:rPr>
          <w:sz w:val="20"/>
        </w:rPr>
        <w:t xml:space="preserve">ОБ УСТАНОВЛЕНИИ ТАРИФОВ НА УСЛУГИ ПО ПЕРЕВОЗКЕ ПАССАЖИРОВ</w:t>
      </w:r>
    </w:p>
    <w:p>
      <w:pPr>
        <w:pStyle w:val="2"/>
        <w:jc w:val="center"/>
      </w:pPr>
      <w:r>
        <w:rPr>
          <w:sz w:val="20"/>
        </w:rPr>
        <w:t xml:space="preserve">И БАГАЖА ГОРОДСКИМ НАЗЕМНЫМ ЭЛЕКТРИЧЕСКИМ И АВТОМОБИЛЬНЫМ</w:t>
      </w:r>
    </w:p>
    <w:p>
      <w:pPr>
        <w:pStyle w:val="2"/>
        <w:jc w:val="center"/>
      </w:pPr>
      <w:r>
        <w:rPr>
          <w:sz w:val="20"/>
        </w:rPr>
        <w:t xml:space="preserve">ТРАНСПОРТОМ ПО МАРШРУТАМ РЕГУЛЯРНЫХ ПЕРЕВОЗОК В ГОРОДСКОМ</w:t>
      </w:r>
    </w:p>
    <w:p>
      <w:pPr>
        <w:pStyle w:val="2"/>
        <w:jc w:val="center"/>
      </w:pPr>
      <w:r>
        <w:rPr>
          <w:sz w:val="20"/>
        </w:rPr>
        <w:t xml:space="preserve">И ПРИГОРОДНОМ СООБЩЕНИИ НА ТЕРРИТОРИИ РЯЗАНСКОЙ ОБЛАСТИ</w:t>
      </w:r>
    </w:p>
    <w:p>
      <w:pPr>
        <w:pStyle w:val="0"/>
        <w:jc w:val="both"/>
      </w:pPr>
      <w:r>
        <w:rPr>
          <w:sz w:val="20"/>
        </w:rPr>
      </w:r>
    </w:p>
    <w:p>
      <w:pPr>
        <w:pStyle w:val="0"/>
        <w:ind w:firstLine="540"/>
        <w:jc w:val="both"/>
      </w:pPr>
      <w:r>
        <w:rPr>
          <w:sz w:val="20"/>
        </w:rPr>
        <w:t xml:space="preserve">В соответствии с Федеральным </w:t>
      </w:r>
      <w:hyperlink w:history="0" r:id="rId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w:history="0" r:id="rId7" w:tooltip="Закон Рязанской области от 12.07.2011 N 50-ОЗ (ред. от 11.11.2020) &quot;Об отдельных вопросах государственного регулирования цен на территории Рязанской области&quot; (принят Постановлением Рязанской областной Думы от 29.06.2011 N 259-V РОД) {КонсультантПлюс}">
        <w:r>
          <w:rPr>
            <w:sz w:val="20"/>
            <w:color w:val="0000ff"/>
          </w:rPr>
          <w:t xml:space="preserve">Законом</w:t>
        </w:r>
      </w:hyperlink>
      <w:r>
        <w:rPr>
          <w:sz w:val="20"/>
        </w:rPr>
        <w:t xml:space="preserve"> Рязанской области от 12.07.2011 N 50-ОЗ "Об отдельных вопросах государственного регулирования цен на территории Рязанской области", на основании </w:t>
      </w:r>
      <w:hyperlink w:history="0" r:id="rId8" w:tooltip="Постановление Правительства Рязанской области от 02.07.2008 N 121 (ред. от 12.11.2024) &quot;Об утверждении Положения о главном управлении &quot;Региональная энергетическая комиссия&quot; Рязанской области&quot; {КонсультантПлюс}">
        <w:r>
          <w:rPr>
            <w:sz w:val="20"/>
            <w:color w:val="0000ff"/>
          </w:rPr>
          <w:t xml:space="preserve">постановления</w:t>
        </w:r>
      </w:hyperlink>
      <w:r>
        <w:rPr>
          <w:sz w:val="20"/>
        </w:rPr>
        <w:t xml:space="preserve"> Правительства Рязанской области от 02.07.2008 N 121 "Об утверждении положения о главном управлении "Региональная энергетическая комиссия" Рязанской области", </w:t>
      </w:r>
      <w:hyperlink w:history="0" r:id="rId9" w:tooltip="Постановление ГУ РЭК Рязанской области от 15.04.2014 N 31 (ред. от 17.11.2020) &quot;Об утверждении Порядка формирования тарифов на регулярные перевозки пассажиров и багажа автомобильным транспортом и городским наземным электрическим транспортом на территории Рязанской области&quot; {КонсультантПлюс}">
        <w:r>
          <w:rPr>
            <w:sz w:val="20"/>
            <w:color w:val="0000ff"/>
          </w:rPr>
          <w:t xml:space="preserve">постановлением</w:t>
        </w:r>
      </w:hyperlink>
      <w:r>
        <w:rPr>
          <w:sz w:val="20"/>
        </w:rPr>
        <w:t xml:space="preserve"> главного управления "Региональная энергетическая комиссия" Рязанской области от 15.04.2014 N 31 "Об утверждении Порядка формирования тарифов на регулярные перевозки пассажиров и багажа автомобильным транспортом и городским наземным электрическим транспортом на территории Рязанской области", главное управление "Региональная энергетическая комиссия" Рязанской области постановляет:</w:t>
      </w:r>
    </w:p>
    <w:p>
      <w:pPr>
        <w:pStyle w:val="0"/>
        <w:spacing w:before="200" w:line-rule="auto"/>
        <w:ind w:firstLine="540"/>
        <w:jc w:val="both"/>
      </w:pPr>
      <w:r>
        <w:rPr>
          <w:sz w:val="20"/>
        </w:rPr>
        <w:t xml:space="preserve">1. Установить на территории муниципального образования - городской округ город Рязань Рязанской области регулируемые тарифы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 и тарифы на перевозку одного места багажа в следующих размерах:</w:t>
      </w:r>
    </w:p>
    <w:p>
      <w:pPr>
        <w:pStyle w:val="0"/>
        <w:spacing w:before="200" w:line-rule="auto"/>
        <w:ind w:firstLine="540"/>
        <w:jc w:val="both"/>
      </w:pPr>
      <w:r>
        <w:rPr>
          <w:sz w:val="20"/>
        </w:rPr>
        <w:t xml:space="preserve">за безналичный расчет - 31,00 руб.;</w:t>
      </w:r>
    </w:p>
    <w:p>
      <w:pPr>
        <w:pStyle w:val="0"/>
        <w:spacing w:before="200" w:line-rule="auto"/>
        <w:ind w:firstLine="540"/>
        <w:jc w:val="both"/>
      </w:pPr>
      <w:r>
        <w:rPr>
          <w:sz w:val="20"/>
        </w:rPr>
        <w:t xml:space="preserve">за наличный расчет - 33,00 руб.</w:t>
      </w:r>
    </w:p>
    <w:p>
      <w:pPr>
        <w:pStyle w:val="0"/>
        <w:spacing w:before="200" w:line-rule="auto"/>
        <w:ind w:firstLine="540"/>
        <w:jc w:val="both"/>
      </w:pPr>
      <w:r>
        <w:rPr>
          <w:sz w:val="20"/>
        </w:rPr>
        <w:t xml:space="preserve">2. Установить на территории муниципальных образований Рязанской области, имеющих статус городских округов и городских поселений, кроме муниципального образования - городской округ город Рязань, на территории административного центра Сасовского муниципального округа (г. Сасово), административного центра Ряжского муниципального округа (г. Ряжск), административного центра Михайловского муниципального округа (г. Михайлов), административного центра Касимовского муниципального округа (г. Касимов), административного центра Кораблинского муниципального округа (г. Кораблино), регулируемый тариф на услуги по перевозке пассажиров автомобильным транспортом по муниципальным маршрутам регулярных перевозок в размере 27,00 руб. за одну поездку и тариф на перевозку одного места багажа в размере 27,00 руб.</w:t>
      </w:r>
    </w:p>
    <w:p>
      <w:pPr>
        <w:pStyle w:val="0"/>
        <w:spacing w:before="200" w:line-rule="auto"/>
        <w:ind w:firstLine="540"/>
        <w:jc w:val="both"/>
      </w:pPr>
      <w:r>
        <w:rPr>
          <w:sz w:val="20"/>
        </w:rPr>
        <w:t xml:space="preserve">3. Установить на территории Рязанской области регулируемый тариф на услуги по перевозке пассажиров автомобильным транспортом по муниципальным и межмуниципальным маршрутам регулярных перевозок в пригородном сообщении в размере 3,21 руб. за 1 пассажирокилометр.</w:t>
      </w:r>
    </w:p>
    <w:p>
      <w:pPr>
        <w:pStyle w:val="0"/>
        <w:spacing w:before="200" w:line-rule="auto"/>
        <w:ind w:firstLine="540"/>
        <w:jc w:val="both"/>
      </w:pPr>
      <w:r>
        <w:rPr>
          <w:sz w:val="20"/>
        </w:rPr>
        <w:t xml:space="preserve">4. Установить на территории Рязанской области регулируемый тариф на услуги по перевозке пассажиров автомобильным транспортом по межмуниципальным маршрутам регулярных перевозок в междугородном сообщении в размере 3,28 руб. за 1 пассажирокилометр.</w:t>
      </w:r>
    </w:p>
    <w:p>
      <w:pPr>
        <w:pStyle w:val="0"/>
        <w:spacing w:before="200" w:line-rule="auto"/>
        <w:ind w:firstLine="540"/>
        <w:jc w:val="both"/>
      </w:pPr>
      <w:r>
        <w:rPr>
          <w:sz w:val="20"/>
        </w:rPr>
        <w:t xml:space="preserve">5. Установить плату за перевозку одного места багажа автомобильным транспортом по муниципальным и межмуниципальным маршрутам регулярных перевозок в пригородном и междугородном сообщении в размере 20% от стоимости билета на перевозку пассажира до места назначения.</w:t>
      </w:r>
    </w:p>
    <w:p>
      <w:pPr>
        <w:pStyle w:val="0"/>
        <w:spacing w:before="200" w:line-rule="auto"/>
        <w:ind w:firstLine="540"/>
        <w:jc w:val="both"/>
      </w:pPr>
      <w:r>
        <w:rPr>
          <w:sz w:val="20"/>
        </w:rPr>
        <w:t xml:space="preserve">6. Признать утратившим силу </w:t>
      </w:r>
      <w:hyperlink w:history="0" r:id="rId10" w:tooltip="Постановление ГУ РЭК Рязанской области от 07.12.2023 N 271 &quot;Об установлении тарифов на услуги по перевозке пассажиров и багажа городским наземным электрическим и автомобильным транспортом по маршрутам регулярных перевозок в городском и пригородном сообщении на территории Рязанской области&quot; {КонсультантПлюс}">
        <w:r>
          <w:rPr>
            <w:sz w:val="20"/>
            <w:color w:val="0000ff"/>
          </w:rPr>
          <w:t xml:space="preserve">постановление</w:t>
        </w:r>
      </w:hyperlink>
      <w:r>
        <w:rPr>
          <w:sz w:val="20"/>
        </w:rPr>
        <w:t xml:space="preserve"> ГУ РЭК Рязанской области от 7 декабря 2023 г. N 271 "Об установлении тарифов на услуги по перевозке пассажиров и багажа городским наземным электрическим и автомобильным транспортом по маршрутам регулярных перевозок в городском и пригородном сообщении на территории Рязанской области".</w:t>
      </w:r>
    </w:p>
    <w:p>
      <w:pPr>
        <w:pStyle w:val="0"/>
        <w:spacing w:before="200" w:line-rule="auto"/>
        <w:ind w:firstLine="540"/>
        <w:jc w:val="both"/>
      </w:pPr>
      <w:r>
        <w:rPr>
          <w:sz w:val="20"/>
        </w:rPr>
        <w:t xml:space="preserve">7. Настоящее постановление вступает в силу с 1 января 2025 года.</w:t>
      </w:r>
    </w:p>
    <w:p>
      <w:pPr>
        <w:pStyle w:val="0"/>
        <w:jc w:val="both"/>
      </w:pPr>
      <w:r>
        <w:rPr>
          <w:sz w:val="20"/>
        </w:rPr>
      </w:r>
    </w:p>
    <w:p>
      <w:pPr>
        <w:pStyle w:val="0"/>
        <w:jc w:val="right"/>
      </w:pPr>
      <w:r>
        <w:rPr>
          <w:sz w:val="20"/>
        </w:rPr>
        <w:t xml:space="preserve">Начальник главного управления</w:t>
      </w:r>
    </w:p>
    <w:p>
      <w:pPr>
        <w:pStyle w:val="0"/>
        <w:jc w:val="right"/>
      </w:pPr>
      <w:r>
        <w:rPr>
          <w:sz w:val="20"/>
        </w:rPr>
        <w:t xml:space="preserve">"Региональная энергетическая комиссия"</w:t>
      </w:r>
    </w:p>
    <w:p>
      <w:pPr>
        <w:pStyle w:val="0"/>
        <w:jc w:val="right"/>
      </w:pPr>
      <w:r>
        <w:rPr>
          <w:sz w:val="20"/>
        </w:rPr>
        <w:t xml:space="preserve">Рязанской области</w:t>
      </w:r>
    </w:p>
    <w:p>
      <w:pPr>
        <w:pStyle w:val="0"/>
        <w:jc w:val="right"/>
      </w:pPr>
      <w:r>
        <w:rPr>
          <w:sz w:val="20"/>
        </w:rPr>
        <w:t xml:space="preserve">Н.В.ЗАЙЦЕВА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 РЭК Рязанской области от 10.12.2024 N 260</w:t>
            <w:br/>
            <w:t>"Об установлении тарифов на услуги по перевозке пассажиров 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ГУ РЭК Рязанской области от 10.12.2024 N 260 "Об установлении тарифов на услуги по перевозке пассажиров 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19.12.2024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56504" TargetMode = "External"/>
	<Relationship Id="rId7" Type="http://schemas.openxmlformats.org/officeDocument/2006/relationships/hyperlink" Target="https://login.consultant.ru/link/?req=doc&amp;base=RLAW073&amp;n=318413" TargetMode = "External"/>
	<Relationship Id="rId8" Type="http://schemas.openxmlformats.org/officeDocument/2006/relationships/hyperlink" Target="https://login.consultant.ru/link/?req=doc&amp;base=RLAW073&amp;n=446075" TargetMode = "External"/>
	<Relationship Id="rId9" Type="http://schemas.openxmlformats.org/officeDocument/2006/relationships/hyperlink" Target="https://login.consultant.ru/link/?req=doc&amp;base=RLAW073&amp;n=319204" TargetMode = "External"/>
	<Relationship Id="rId10" Type="http://schemas.openxmlformats.org/officeDocument/2006/relationships/hyperlink" Target="https://login.consultant.ru/link/?req=doc&amp;base=RLAW073&amp;n=4163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 РЭК Рязанской области от 10.12.2024 N 260
"Об установлении тарифов на услуги по перевозке пассажиров и багажа городским наземным электрическим и автомобильным транспортом по маршрутам регулярных перевозок в городском и пригородном сообщении на территории Рязанской области"</dc:title>
  <dcterms:created xsi:type="dcterms:W3CDTF">2024-12-19T12:37:18Z</dcterms:created>
</cp:coreProperties>
</file>