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Минздрава Рязанской области от 24.03.2025 N 4</w:t>
              <w:br/>
              <w:t xml:space="preserve">"Об утверждении порядка подтверждения права на бесплатный проезд в транспорте общего пользования детям-сиротам и детям, оставшимся без попечения родителей, лицам из числа детей-сирот и детей, оставшимся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ЗДРАВООХРАНЕНИЯ РЯЗАНСКОЙ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марта 2025 г. N 4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ПОДТВЕРЖДЕНИЯ ПРАВА НА БЕСПЛАТНЫЙ</w:t>
      </w:r>
    </w:p>
    <w:p>
      <w:pPr>
        <w:pStyle w:val="2"/>
        <w:jc w:val="center"/>
      </w:pPr>
      <w:r>
        <w:rPr>
          <w:sz w:val="24"/>
        </w:rPr>
        <w:t xml:space="preserve">ПРОЕЗД В ТРАНСПОРТЕ ОБЩЕГО ПОЛЬЗОВАНИЯ ДЕТЯМ-СИРОТАМ</w:t>
      </w:r>
    </w:p>
    <w:p>
      <w:pPr>
        <w:pStyle w:val="2"/>
        <w:jc w:val="center"/>
      </w:pPr>
      <w:r>
        <w:rPr>
          <w:sz w:val="24"/>
        </w:rPr>
        <w:t xml:space="preserve">И ДЕТЯМ, ОСТАВШИМСЯ БЕЗ ПОПЕЧЕНИЯ РОДИТЕЛЕЙ, ЛИЦАМ ИЗ ЧИСЛА</w:t>
      </w:r>
    </w:p>
    <w:p>
      <w:pPr>
        <w:pStyle w:val="2"/>
        <w:jc w:val="center"/>
      </w:pPr>
      <w:r>
        <w:rPr>
          <w:sz w:val="24"/>
        </w:rPr>
        <w:t xml:space="preserve">ДЕТЕЙ-СИРОТ И ДЕТЕЙ, ОСТАВШИМСЯ БЕЗ ПОПЕЧЕНИЯ РОДИТЕЛЕЙ,</w:t>
      </w:r>
    </w:p>
    <w:p>
      <w:pPr>
        <w:pStyle w:val="2"/>
        <w:jc w:val="center"/>
      </w:pPr>
      <w:r>
        <w:rPr>
          <w:sz w:val="24"/>
        </w:rPr>
        <w:t xml:space="preserve">ЛИЦАМ, ПОТЕРЯВШИМ В ПЕРИОД ОБУЧЕНИЯ ОБОИХ РОДИТЕЛЕЙ ИЛИ</w:t>
      </w:r>
    </w:p>
    <w:p>
      <w:pPr>
        <w:pStyle w:val="2"/>
        <w:jc w:val="center"/>
      </w:pPr>
      <w:r>
        <w:rPr>
          <w:sz w:val="24"/>
        </w:rPr>
        <w:t xml:space="preserve">ЕДИНСТВЕННОГО РОДИТЕЛЯ, ОБУЧАЮЩИМСЯ ПО ОЧНОЙ ФОРМЕ ОБУЧЕНИЯ</w:t>
      </w:r>
    </w:p>
    <w:p>
      <w:pPr>
        <w:pStyle w:val="2"/>
        <w:jc w:val="center"/>
      </w:pPr>
      <w:r>
        <w:rPr>
          <w:sz w:val="24"/>
        </w:rPr>
        <w:t xml:space="preserve">ПО ОСНОВНЫМ ПРОФЕССИОНАЛЬНЫМ ОБРАЗОВАТЕЛЬНЫМ ПРОГРАММАМ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Закон Рязанской области от 03.04.2006 N 47-ОЗ (ред. от 21.02.2024) &quot;О дополнительных гарантиях по социальной поддержке детей-сирот и детей, оставшихся без попечения родителей&quot; (принят Постановлением Рязанской областной Думы от 22.03.2006 N 163-IV РОД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03.04.2006 N 47-ОЗ "О дополнительных гарантиях по социальной поддержке детей-сирот и детей, оставшихся без попечения родителей", </w:t>
      </w:r>
      <w:hyperlink w:history="0" r:id="rId8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21.12.2016 N 91-ОЗ "О мерах социальной поддержки населения Рязанской области", </w:t>
      </w:r>
      <w:hyperlink w:history="0" r:id="rId9" w:tooltip="Постановление Правительства Рязанской области от 15.06.2006 N 151 (ред. от 29.01.2025) &quot;О Порядке предоставления льготного проезда транспортом общего пользования отдельным категориям граждан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15.06.2006 N 151 "О Порядке предоставления льготного проезда транспортом общего пользования отдельным категориям граждан", министерство здравоохранения Рязанской области постановляет:</w:t>
      </w:r>
    </w:p>
    <w:bookmarkStart w:id="15" w:name="P15"/>
    <w:bookmarkEnd w:id="1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3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подтверждения права на бесплатный проезд в транспорте общего пользования детям-сиротам и детям, оставшимся без попечения родителей, лицам из числа детей-сирот и детей, оставшимся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Исполняющей обязанности директора ОГБПОУ "Рязанский медицинский колледж" Журавлевой Т.П. обеспечить подтверждение права на предоставление меры социальной поддержки по предоставлению бесплатного проезда транспортом общего пользования в соответствии с порядком, утвержденным </w:t>
      </w:r>
      <w:hyperlink w:history="0" w:anchor="P15" w:tooltip="1. Утвердить порядок подтверждения права на бесплатный проезд в транспорте общего пользования детям-сиротам и детям, оставшимся без попечения родителей, лицам из числа детей-сирот и детей, оставшим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..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со дня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министра Шульгину Е.В.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А.С.ПШЕННИКОВ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24 марта 2025 г. N 4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ПОДТВЕРЖДЕНИЯ ПРАВА НА БЕСПЛАТНЫЙ ПРОЕЗД В ТРАНСПОРТЕ ОБЩЕГО</w:t>
      </w:r>
    </w:p>
    <w:p>
      <w:pPr>
        <w:pStyle w:val="2"/>
        <w:jc w:val="center"/>
      </w:pPr>
      <w:r>
        <w:rPr>
          <w:sz w:val="24"/>
        </w:rPr>
        <w:t xml:space="preserve">ПОЛЬЗОВАНИЯ ДЕТЯМ-СИРОТАМ И ДЕТЯМ, ОСТАВШИМСЯ БЕЗ ПОПЕЧЕНИЯ</w:t>
      </w:r>
    </w:p>
    <w:p>
      <w:pPr>
        <w:pStyle w:val="2"/>
        <w:jc w:val="center"/>
      </w:pPr>
      <w:r>
        <w:rPr>
          <w:sz w:val="24"/>
        </w:rPr>
        <w:t xml:space="preserve">РОДИТЕЛЕЙ, ЛИЦАМ ИЗ ЧИСЛА ДЕТЕЙ-СИРОТ И ДЕТЕЙ, ОСТАВШИХСЯ</w:t>
      </w:r>
    </w:p>
    <w:p>
      <w:pPr>
        <w:pStyle w:val="2"/>
        <w:jc w:val="center"/>
      </w:pPr>
      <w:r>
        <w:rPr>
          <w:sz w:val="24"/>
        </w:rPr>
        <w:t xml:space="preserve">БЕЗ ПОПЕЧЕНИЯ РОДИТЕЛЕЙ, ЛИЦАМ, ПОТЕРЯВШИМ В ПЕРИОД ОБУЧЕНИЯ</w:t>
      </w:r>
    </w:p>
    <w:p>
      <w:pPr>
        <w:pStyle w:val="2"/>
        <w:jc w:val="center"/>
      </w:pPr>
      <w:r>
        <w:rPr>
          <w:sz w:val="24"/>
        </w:rPr>
        <w:t xml:space="preserve">ОБОИХ РОДИТЕЛЕЙ ИЛИ ЕДИНСТВЕННОГО РОДИТЕЛЯ, ОБУЧАЮЩИМСЯ</w:t>
      </w:r>
    </w:p>
    <w:p>
      <w:pPr>
        <w:pStyle w:val="2"/>
        <w:jc w:val="center"/>
      </w:pPr>
      <w:r>
        <w:rPr>
          <w:sz w:val="24"/>
        </w:rPr>
        <w:t xml:space="preserve">ПО ОЧНОЙ ФОРМЕ ОБУЧЕНИЯ ПО ОСНОВНЫМ ПРОФЕССИОНАЛЬНЫМ</w:t>
      </w:r>
    </w:p>
    <w:p>
      <w:pPr>
        <w:pStyle w:val="2"/>
        <w:jc w:val="center"/>
      </w:pPr>
      <w:r>
        <w:rPr>
          <w:sz w:val="24"/>
        </w:rPr>
        <w:t xml:space="preserve">ОБРАЗОВАТЕЛЬНЫМ ПРОГРАММАМ И (ИЛИ) ПО ПРОГРАММАМ</w:t>
      </w:r>
    </w:p>
    <w:p>
      <w:pPr>
        <w:pStyle w:val="2"/>
        <w:jc w:val="center"/>
      </w:pPr>
      <w:r>
        <w:rPr>
          <w:sz w:val="24"/>
        </w:rPr>
        <w:t xml:space="preserve">ПРОФЕССИОНАЛЬНОЙ ПОДГОТОВКИ ПО ПРОФЕССИЯМ РАБОЧИХ,</w:t>
      </w:r>
    </w:p>
    <w:p>
      <w:pPr>
        <w:pStyle w:val="2"/>
        <w:jc w:val="center"/>
      </w:pPr>
      <w:r>
        <w:rPr>
          <w:sz w:val="24"/>
        </w:rPr>
        <w:t xml:space="preserve">ДОЛЖНОСТЯМ СЛУЖАЩИХ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подтверждения права на бесплатный проезд в транспорте общего пользования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 (далее - Порядок), устанавливает правила подтверждения права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(далее - транспорт общего пользования), в целях фиксации в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- ЕЦК) информации о наличии льготной категории у держателя ЕЦК для получения мер социальной поддержки при предоставлении транспортных услуг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областного бюджета и (или) по программам профессиональной подготовки по профессиям рабочих, должностям служащих за счет средств областного бюджета (далее - обучающиеся).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ЕЦК выдается в соответствии с </w:t>
      </w:r>
      <w:hyperlink w:history="0" r:id="rId10" w:tooltip="Постановление Правительства Рязанской области от 25.10.2022 N 380 (ред. от 14.01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Порядок определяет сроки и последовательность действий для подтверждения предоставленного обучающемуся гражданину права на бесплатный проезд транспортом общего пользования на территории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подтверждения права на бесплатный проезд и фиксации на ЕЦК информации о наличии у держателя ЕЦК права на бесплатный проезд транспортом общего пользования совершеннолетние обучающиеся обращаются с письменным </w:t>
      </w:r>
      <w:hyperlink w:history="0" w:anchor="P86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1 к настоящему Порядку на имя руководителя Областного государственного бюджетного профессионального образовательного учреждения "Рязанский медицинский колледж", подведомственного министерству здравоохранения Рязанской области (далее - колледж).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Несовершеннолетние граждане, достигшие 14-летнего возраста, обращаются с </w:t>
      </w:r>
      <w:hyperlink w:history="0" w:anchor="P134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2 к настоящему Порядку от своего имени с согласия законного представителя и в его присутствии.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 заявлению прилагаются документы, подтверждающие, что обучающиеся являются детьми-сиротами или детьми, оставшимися без попечения родителей, лицами из числа детей-сирот и детей, оставшихся без попечения родителей, лицами, потерявшим в период обучения обоих родителей или единственного родителя, в случае отсутствия таких документов в личном деле обучающегося.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Колледж формирует </w:t>
      </w:r>
      <w:hyperlink w:history="0" w:anchor="P177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обучающихся, имеющих право на бесплатный проезд транспортом общего пользования на территории Рязанской области (далее - список обучающихся) в соответствии с приложением N 3 к настоящему Порядку. Список обучающихся утверждается руководителем колледжа. Руководитель колледжа несет персональную ответственность за достоверность сведений, включенных в список обучающихся.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Руководитель колледжа уполномочивает своего представителя (далее - уполномоченный представитель) на передачу списка обучающихся и копий документов, подтверждающих право обучающихся на меры социальной поддержки по оплате проезда оператору Цифрового сервиса ЕЦК (далее - оператор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Уполномоченный представитель до 20 числа текущего месяца подает утвержденный список обучающихся и копии документов, подтверждающих право на бесплатный проезд оператору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Общий срок действия права на бесплатный проезд в транспорте общего пользования для обучающихся с момента поступления на первый курс колледжа составляет срок обучения, предусмотренный соответствующей образовательной программой. Ежегодный период действия права на льготный проезд в транспорте общего пользования для обучающихся начинается с 01 сентября и заканчивается 31 августа.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В случае отчисления обучающихся из колледжа формируется </w:t>
      </w:r>
      <w:hyperlink w:history="0" w:anchor="P231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отчисленных обучающихся (далее - список отчисленных) в соответствии с приложением N 4 к настоящему Порядку и до 25 числа текущего месяца передается колледжем оператору ЕЦК для прекращения предоставления меры социальной поддержки по оплате проезда. Список отчисленных утверждается руководителем колледжа. Руководитель колледжа несет персональную ответственность за достоверность сведений, включенных в список отчисленных.</w:t>
      </w:r>
    </w:p>
    <w:bookmarkStart w:id="55" w:name="P55"/>
    <w:bookmarkEnd w:id="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Колледж в порядке информационного взаимодействия предоставляет сведения об обучающихся по запросу оператора ЕЦК о наличии у них подтвержденного права на бесплатный проезд транспортом общего пользования. После получения от колледжа информации о наличии у обучающегося подтвержденного в порядке, установленном настоящим Порядком, права на меру социальной поддержки по бесплатному проезду, оператор ЕЦК записывает предоставленную колледжем категорию льготы на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Порядок информационного взаимодействия, указанный в </w:t>
      </w:r>
      <w:hyperlink w:history="0" w:anchor="P54" w:tooltip="11. В случае отчисления обучающихся из колледжа формируется список отчисленных обучающихся (далее - список отчисленных) в соответствии с приложением N 4 к настоящему Порядку и до 25 числа текущего месяца передается колледжем оператору ЕЦК для прекращения предоставления меры социальной поддержки по оплате проезда. Список отчисленных утверждается руководителем колледжа. Руководитель колледжа несет персональную ответственность за достоверность сведений, включенных в список отчисленных.">
        <w:r>
          <w:rPr>
            <w:sz w:val="24"/>
            <w:color w:val="0000ff"/>
          </w:rPr>
          <w:t xml:space="preserve">пунктах 11</w:t>
        </w:r>
      </w:hyperlink>
      <w:r>
        <w:rPr>
          <w:sz w:val="24"/>
        </w:rPr>
        <w:t xml:space="preserve"> и </w:t>
      </w:r>
      <w:hyperlink w:history="0" w:anchor="P55" w:tooltip="12. Колледж в порядке информационного взаимодействия предоставляет сведения об обучающихся по запросу оператора ЕЦК о наличии у них подтвержденного права на бесплатный проезд транспортом общего пользования. После получения от колледжа информации о наличии у обучающегося подтвержденного в порядке, установленном настоящим Порядком, права на меру социальной поддержки по бесплатному проезду, оператор ЕЦК записывает предоставленную колледжем категорию льготы на ЕЦК.">
        <w:r>
          <w:rPr>
            <w:sz w:val="24"/>
            <w:color w:val="0000ff"/>
          </w:rPr>
          <w:t xml:space="preserve">12</w:t>
        </w:r>
      </w:hyperlink>
      <w:r>
        <w:rPr>
          <w:sz w:val="24"/>
        </w:rPr>
        <w:t xml:space="preserve"> настоящего Порядка, определяется соглашением об информационном обмене, заключенными колледжем с оператором ЕЦК.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</w:t>
      </w:r>
    </w:p>
    <w:p>
      <w:pPr>
        <w:pStyle w:val="0"/>
        <w:jc w:val="right"/>
      </w:pPr>
      <w:r>
        <w:rPr>
          <w:sz w:val="24"/>
        </w:rPr>
        <w:t xml:space="preserve">и детям, оставшимся без попечения родителей,</w:t>
      </w:r>
    </w:p>
    <w:p>
      <w:pPr>
        <w:pStyle w:val="0"/>
        <w:jc w:val="right"/>
      </w:pPr>
      <w:r>
        <w:rPr>
          <w:sz w:val="24"/>
        </w:rPr>
        <w:t xml:space="preserve">лицам из числа детей-сирот и детей, оставшихся</w:t>
      </w:r>
    </w:p>
    <w:p>
      <w:pPr>
        <w:pStyle w:val="0"/>
        <w:jc w:val="right"/>
      </w:pPr>
      <w:r>
        <w:rPr>
          <w:sz w:val="24"/>
        </w:rPr>
        <w:t xml:space="preserve">без попечения родителей, лицам, потерявшим в период</w:t>
      </w:r>
    </w:p>
    <w:p>
      <w:pPr>
        <w:pStyle w:val="0"/>
        <w:jc w:val="right"/>
      </w:pPr>
      <w:r>
        <w:rPr>
          <w:sz w:val="24"/>
        </w:rPr>
        <w:t xml:space="preserve">обучения обоих родителей или единственного</w:t>
      </w:r>
    </w:p>
    <w:p>
      <w:pPr>
        <w:pStyle w:val="0"/>
        <w:jc w:val="right"/>
      </w:pPr>
      <w:r>
        <w:rPr>
          <w:sz w:val="24"/>
        </w:rPr>
        <w:t xml:space="preserve">родителя, обучающимся по очной форме обучения</w:t>
      </w:r>
    </w:p>
    <w:p>
      <w:pPr>
        <w:pStyle w:val="0"/>
        <w:jc w:val="right"/>
      </w:pPr>
      <w:r>
        <w:rPr>
          <w:sz w:val="24"/>
        </w:rPr>
        <w:t xml:space="preserve">по основным профессиональным образовательным</w:t>
      </w:r>
    </w:p>
    <w:p>
      <w:pPr>
        <w:pStyle w:val="0"/>
        <w:jc w:val="right"/>
      </w:pPr>
      <w:r>
        <w:rPr>
          <w:sz w:val="24"/>
        </w:rPr>
        <w:t xml:space="preserve">программам и (или) по программам профессиональной</w:t>
      </w:r>
    </w:p>
    <w:p>
      <w:pPr>
        <w:pStyle w:val="0"/>
        <w:jc w:val="right"/>
      </w:pPr>
      <w:r>
        <w:rPr>
          <w:sz w:val="24"/>
        </w:rPr>
        <w:t xml:space="preserve">подготовки по профессиям рабочих, должностям</w:t>
      </w:r>
    </w:p>
    <w:p>
      <w:pPr>
        <w:pStyle w:val="0"/>
        <w:jc w:val="right"/>
      </w:pPr>
      <w:r>
        <w:rPr>
          <w:sz w:val="24"/>
        </w:rPr>
        <w:t xml:space="preserve">служащих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Руководителю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обучающегося группы N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86" w:name="P86"/>
    <w:bookmarkEnd w:id="8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о подтверждении права на бесплатный проезд в</w:t>
      </w:r>
    </w:p>
    <w:p>
      <w:pPr>
        <w:pStyle w:val="1"/>
        <w:jc w:val="both"/>
      </w:pPr>
      <w:r>
        <w:rPr>
          <w:sz w:val="20"/>
        </w:rPr>
        <w:t xml:space="preserve">                       транспорте общего пользования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(указывается по желанию)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прошу подтвердить право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в соответствии с </w:t>
      </w:r>
      <w:hyperlink w:history="0" r:id="rId11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подпунктом 3 частью 2.1 статьи 32</w:t>
        </w:r>
      </w:hyperlink>
      <w:r>
        <w:rPr>
          <w:sz w:val="24"/>
        </w:rPr>
        <w:t xml:space="preserve"> Законом Рязанской области от 21.12.2016 N 91-ОЗ "О мерах социальной поддержки населения Рязанской области" в целях фиксации информации в Единой цифровой карте жителя Рязанской области (далее -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2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27.07.2006 N 152-ФЗ "О персональных данных"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 средств автоматизации или без использования таких средств оператором Цифрового сервиса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согласие на обработку персональных данных может быть отозвано мной по письменному заявлению.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Достоверность данных подтверждаю.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подачи заявления __________________ Подпись 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</w:t>
      </w:r>
    </w:p>
    <w:p>
      <w:pPr>
        <w:pStyle w:val="0"/>
        <w:jc w:val="right"/>
      </w:pPr>
      <w:r>
        <w:rPr>
          <w:sz w:val="24"/>
        </w:rPr>
        <w:t xml:space="preserve">и детям, оставшимся без попечения родителей,</w:t>
      </w:r>
    </w:p>
    <w:p>
      <w:pPr>
        <w:pStyle w:val="0"/>
        <w:jc w:val="right"/>
      </w:pPr>
      <w:r>
        <w:rPr>
          <w:sz w:val="24"/>
        </w:rPr>
        <w:t xml:space="preserve">лицам из числа детей-сирот и детей, оставшихся</w:t>
      </w:r>
    </w:p>
    <w:p>
      <w:pPr>
        <w:pStyle w:val="0"/>
        <w:jc w:val="right"/>
      </w:pPr>
      <w:r>
        <w:rPr>
          <w:sz w:val="24"/>
        </w:rPr>
        <w:t xml:space="preserve">без попечения родителей, лицам, потерявшим в период</w:t>
      </w:r>
    </w:p>
    <w:p>
      <w:pPr>
        <w:pStyle w:val="0"/>
        <w:jc w:val="right"/>
      </w:pPr>
      <w:r>
        <w:rPr>
          <w:sz w:val="24"/>
        </w:rPr>
        <w:t xml:space="preserve">обучения обоих родителей или единственного</w:t>
      </w:r>
    </w:p>
    <w:p>
      <w:pPr>
        <w:pStyle w:val="0"/>
        <w:jc w:val="right"/>
      </w:pPr>
      <w:r>
        <w:rPr>
          <w:sz w:val="24"/>
        </w:rPr>
        <w:t xml:space="preserve">родителя, обучающимся по очной форме обучения</w:t>
      </w:r>
    </w:p>
    <w:p>
      <w:pPr>
        <w:pStyle w:val="0"/>
        <w:jc w:val="right"/>
      </w:pPr>
      <w:r>
        <w:rPr>
          <w:sz w:val="24"/>
        </w:rPr>
        <w:t xml:space="preserve">по основным профессиональным образовательным</w:t>
      </w:r>
    </w:p>
    <w:p>
      <w:pPr>
        <w:pStyle w:val="0"/>
        <w:jc w:val="right"/>
      </w:pPr>
      <w:r>
        <w:rPr>
          <w:sz w:val="24"/>
        </w:rPr>
        <w:t xml:space="preserve">программам и (или) по программам профессиональной</w:t>
      </w:r>
    </w:p>
    <w:p>
      <w:pPr>
        <w:pStyle w:val="0"/>
        <w:jc w:val="right"/>
      </w:pPr>
      <w:r>
        <w:rPr>
          <w:sz w:val="24"/>
        </w:rPr>
        <w:t xml:space="preserve">подготовки по профессиям рабочих, должностям</w:t>
      </w:r>
    </w:p>
    <w:p>
      <w:pPr>
        <w:pStyle w:val="0"/>
        <w:jc w:val="right"/>
      </w:pPr>
      <w:r>
        <w:rPr>
          <w:sz w:val="24"/>
        </w:rPr>
        <w:t xml:space="preserve">служащих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Руководителю 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обучающегося группы N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134" w:name="P134"/>
    <w:bookmarkEnd w:id="13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о подтверждении права на бесплатный проезд в транспорте общего пользования</w:t>
      </w:r>
    </w:p>
    <w:p>
      <w:pPr>
        <w:pStyle w:val="1"/>
        <w:jc w:val="both"/>
      </w:pPr>
      <w:r>
        <w:rPr>
          <w:sz w:val="20"/>
        </w:rPr>
        <w:t xml:space="preserve">    от имени несовершеннолетних граждан, достигших 14-летнего возраста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действующий(ая) с согласия законного представителя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(указывается по желанию)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прошу подтвердить право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на территории Рязанской области в соответствии с </w:t>
      </w:r>
      <w:hyperlink w:history="0" r:id="rId13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подпунктом 3 частью 2.1 статьи 32</w:t>
        </w:r>
      </w:hyperlink>
      <w:r>
        <w:rPr>
          <w:sz w:val="24"/>
        </w:rPr>
        <w:t xml:space="preserve"> Законом Рязанской области от 21.12.2016 N 91-ОЗ "О мерах социальной поддержки населения Рязанской области" в целях фиксации информации в Единой цифровой карте жителя Рязанской области (далее - ЕЦК).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14" w:tooltip="Федеральный закон от 27.07.2006 N 152-ФЗ (ред. от 08.08.2024) &quot;О персональных данных&quot; {КонсультантПлюс}">
        <w:r>
          <w:rPr>
            <w:sz w:val="24"/>
            <w:color w:val="0000ff"/>
          </w:rPr>
          <w:t xml:space="preserve">статьей 9</w:t>
        </w:r>
      </w:hyperlink>
      <w:r>
        <w:rPr>
          <w:sz w:val="24"/>
        </w:rPr>
        <w:t xml:space="preserve"> Федерального закона от 27.07.2006 N 152-ФЗ "О персональных данных" даю согласие на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и состава информации (фамилия, имя, отчество, пол, дата рождения, вид льготы, срок действия льготы) с целью фиксации информации в ЕЦК с использованием средств автоматизации или без использования таких оператором Цифрового сервиса ЕЦК.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Настоящее согласие на обработку персональных данных может быть отозвано мной по письменному заявлению.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Достоверность данных подтверждаю.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Дата подачи заявления __________________ Подпись 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Подпись законного представителя 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</w:t>
      </w:r>
    </w:p>
    <w:p>
      <w:pPr>
        <w:pStyle w:val="0"/>
        <w:jc w:val="right"/>
      </w:pPr>
      <w:r>
        <w:rPr>
          <w:sz w:val="24"/>
        </w:rPr>
        <w:t xml:space="preserve">и детям, оставшимся без попечения родителей,</w:t>
      </w:r>
    </w:p>
    <w:p>
      <w:pPr>
        <w:pStyle w:val="0"/>
        <w:jc w:val="right"/>
      </w:pPr>
      <w:r>
        <w:rPr>
          <w:sz w:val="24"/>
        </w:rPr>
        <w:t xml:space="preserve">лицам из числа детей-сирот и детей, оставшихся</w:t>
      </w:r>
    </w:p>
    <w:p>
      <w:pPr>
        <w:pStyle w:val="0"/>
        <w:jc w:val="right"/>
      </w:pPr>
      <w:r>
        <w:rPr>
          <w:sz w:val="24"/>
        </w:rPr>
        <w:t xml:space="preserve">без попечения родителей, лицам, потерявшим в период</w:t>
      </w:r>
    </w:p>
    <w:p>
      <w:pPr>
        <w:pStyle w:val="0"/>
        <w:jc w:val="right"/>
      </w:pPr>
      <w:r>
        <w:rPr>
          <w:sz w:val="24"/>
        </w:rPr>
        <w:t xml:space="preserve">обучения обоих родителей или единственного</w:t>
      </w:r>
    </w:p>
    <w:p>
      <w:pPr>
        <w:pStyle w:val="0"/>
        <w:jc w:val="right"/>
      </w:pPr>
      <w:r>
        <w:rPr>
          <w:sz w:val="24"/>
        </w:rPr>
        <w:t xml:space="preserve">родителя, обучающимся по очной форме обучения</w:t>
      </w:r>
    </w:p>
    <w:p>
      <w:pPr>
        <w:pStyle w:val="0"/>
        <w:jc w:val="right"/>
      </w:pPr>
      <w:r>
        <w:rPr>
          <w:sz w:val="24"/>
        </w:rPr>
        <w:t xml:space="preserve">по основным профессиональным образовательным</w:t>
      </w:r>
    </w:p>
    <w:p>
      <w:pPr>
        <w:pStyle w:val="0"/>
        <w:jc w:val="right"/>
      </w:pPr>
      <w:r>
        <w:rPr>
          <w:sz w:val="24"/>
        </w:rPr>
        <w:t xml:space="preserve">программам и (или) по программам профессиональной</w:t>
      </w:r>
    </w:p>
    <w:p>
      <w:pPr>
        <w:pStyle w:val="0"/>
        <w:jc w:val="right"/>
      </w:pPr>
      <w:r>
        <w:rPr>
          <w:sz w:val="24"/>
        </w:rPr>
        <w:t xml:space="preserve">подготовки по профессиям рабочих, должностям</w:t>
      </w:r>
    </w:p>
    <w:p>
      <w:pPr>
        <w:pStyle w:val="0"/>
        <w:jc w:val="right"/>
      </w:pPr>
      <w:r>
        <w:rPr>
          <w:sz w:val="24"/>
        </w:rPr>
        <w:t xml:space="preserve">служащих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177" w:name="P177"/>
    <w:bookmarkEnd w:id="177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имеющих право на бесплатный проезд</w:t>
      </w:r>
    </w:p>
    <w:p>
      <w:pPr>
        <w:pStyle w:val="0"/>
        <w:jc w:val="center"/>
      </w:pPr>
      <w:r>
        <w:rPr>
          <w:sz w:val="24"/>
        </w:rPr>
        <w:t xml:space="preserve">транспортом общего пользования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8"/>
        <w:gridCol w:w="1191"/>
        <w:gridCol w:w="794"/>
        <w:gridCol w:w="1077"/>
        <w:gridCol w:w="1592"/>
        <w:gridCol w:w="567"/>
        <w:gridCol w:w="1531"/>
        <w:gridCol w:w="1043"/>
      </w:tblGrid>
      <w:tr>
        <w:tc>
          <w:tcPr>
            <w:tcW w:w="11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5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обучения в формате дд.мм.гггг</w:t>
            </w:r>
          </w:p>
        </w:tc>
        <w:tc>
          <w:tcPr>
            <w:tcW w:w="104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4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4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Руководитель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_____________________________________ ______________________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(фамилия, имя, отчество руководителя) (подпись руководителя)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М.П. ________________________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</w:t>
      </w:r>
    </w:p>
    <w:p>
      <w:pPr>
        <w:pStyle w:val="0"/>
        <w:jc w:val="right"/>
      </w:pPr>
      <w:r>
        <w:rPr>
          <w:sz w:val="24"/>
        </w:rPr>
        <w:t xml:space="preserve">и детям, оставшимся без попечения родителей,</w:t>
      </w:r>
    </w:p>
    <w:p>
      <w:pPr>
        <w:pStyle w:val="0"/>
        <w:jc w:val="right"/>
      </w:pPr>
      <w:r>
        <w:rPr>
          <w:sz w:val="24"/>
        </w:rPr>
        <w:t xml:space="preserve">лицам из числа детей-сирот и детей, оставшихся</w:t>
      </w:r>
    </w:p>
    <w:p>
      <w:pPr>
        <w:pStyle w:val="0"/>
        <w:jc w:val="right"/>
      </w:pPr>
      <w:r>
        <w:rPr>
          <w:sz w:val="24"/>
        </w:rPr>
        <w:t xml:space="preserve">без попечения родителей, лицам, потерявшим в период</w:t>
      </w:r>
    </w:p>
    <w:p>
      <w:pPr>
        <w:pStyle w:val="0"/>
        <w:jc w:val="right"/>
      </w:pPr>
      <w:r>
        <w:rPr>
          <w:sz w:val="24"/>
        </w:rPr>
        <w:t xml:space="preserve">обучения обоих родителей или единственного</w:t>
      </w:r>
    </w:p>
    <w:p>
      <w:pPr>
        <w:pStyle w:val="0"/>
        <w:jc w:val="right"/>
      </w:pPr>
      <w:r>
        <w:rPr>
          <w:sz w:val="24"/>
        </w:rPr>
        <w:t xml:space="preserve">родителя, обучающимся по очной форме обучения</w:t>
      </w:r>
    </w:p>
    <w:p>
      <w:pPr>
        <w:pStyle w:val="0"/>
        <w:jc w:val="right"/>
      </w:pPr>
      <w:r>
        <w:rPr>
          <w:sz w:val="24"/>
        </w:rPr>
        <w:t xml:space="preserve">по основным профессиональным образовательным</w:t>
      </w:r>
    </w:p>
    <w:p>
      <w:pPr>
        <w:pStyle w:val="0"/>
        <w:jc w:val="right"/>
      </w:pPr>
      <w:r>
        <w:rPr>
          <w:sz w:val="24"/>
        </w:rPr>
        <w:t xml:space="preserve">программам и (или) по программам профессиональной</w:t>
      </w:r>
    </w:p>
    <w:p>
      <w:pPr>
        <w:pStyle w:val="0"/>
        <w:jc w:val="right"/>
      </w:pPr>
      <w:r>
        <w:rPr>
          <w:sz w:val="24"/>
        </w:rPr>
        <w:t xml:space="preserve">подготовки по профессиям рабочих, должностям</w:t>
      </w:r>
    </w:p>
    <w:p>
      <w:pPr>
        <w:pStyle w:val="0"/>
        <w:jc w:val="right"/>
      </w:pPr>
      <w:r>
        <w:rPr>
          <w:sz w:val="24"/>
        </w:rPr>
        <w:t xml:space="preserve">служащих 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231" w:name="P231"/>
    <w:bookmarkEnd w:id="231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отчисленных из профессиональной образовательной</w:t>
      </w:r>
    </w:p>
    <w:p>
      <w:pPr>
        <w:pStyle w:val="0"/>
        <w:jc w:val="center"/>
      </w:pPr>
      <w:r>
        <w:rPr>
          <w:sz w:val="24"/>
        </w:rPr>
        <w:t xml:space="preserve">организации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762"/>
        <w:gridCol w:w="1584"/>
        <w:gridCol w:w="1814"/>
        <w:gridCol w:w="907"/>
        <w:gridCol w:w="1191"/>
        <w:gridCol w:w="1474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5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отчисления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Руководитель</w:t>
      </w:r>
    </w:p>
    <w:p>
      <w:pPr>
        <w:pStyle w:val="1"/>
        <w:jc w:val="both"/>
      </w:pPr>
      <w:r>
        <w:rPr>
          <w:sz w:val="20"/>
        </w:rPr>
        <w:t xml:space="preserve">    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    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Минздрава Рязанской области от 24.03.2025 N 4</w:t>
            <w:br/>
            <w:t>"Об утверждении порядка подтверждения права на бесплатный пр...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23830&amp;date=01.04.2025&amp;dst=100138&amp;field=134" TargetMode = "External"/>
	<Relationship Id="rId8" Type="http://schemas.openxmlformats.org/officeDocument/2006/relationships/hyperlink" Target="https://login.consultant.ru/link/?req=doc&amp;base=RLAW073&amp;n=450845&amp;date=01.04.2025" TargetMode = "External"/>
	<Relationship Id="rId9" Type="http://schemas.openxmlformats.org/officeDocument/2006/relationships/hyperlink" Target="https://login.consultant.ru/link/?req=doc&amp;base=RLAW073&amp;n=453737&amp;date=01.04.2025&amp;dst=100173&amp;field=134" TargetMode = "External"/>
	<Relationship Id="rId10" Type="http://schemas.openxmlformats.org/officeDocument/2006/relationships/hyperlink" Target="https://login.consultant.ru/link/?req=doc&amp;base=RLAW073&amp;n=451593&amp;date=01.04.2025" TargetMode = "External"/>
	<Relationship Id="rId11" Type="http://schemas.openxmlformats.org/officeDocument/2006/relationships/hyperlink" Target="https://login.consultant.ru/link/?req=doc&amp;base=RLAW073&amp;n=450845&amp;date=01.04.2025&amp;dst=76&amp;field=134" TargetMode = "External"/>
	<Relationship Id="rId12" Type="http://schemas.openxmlformats.org/officeDocument/2006/relationships/hyperlink" Target="https://login.consultant.ru/link/?req=doc&amp;base=LAW&amp;n=482686&amp;date=01.04.2025&amp;dst=100278&amp;field=134" TargetMode = "External"/>
	<Relationship Id="rId13" Type="http://schemas.openxmlformats.org/officeDocument/2006/relationships/hyperlink" Target="https://login.consultant.ru/link/?req=doc&amp;base=RLAW073&amp;n=450845&amp;date=01.04.2025&amp;dst=76&amp;field=134" TargetMode = "External"/>
	<Relationship Id="rId14" Type="http://schemas.openxmlformats.org/officeDocument/2006/relationships/hyperlink" Target="https://login.consultant.ru/link/?req=doc&amp;base=LAW&amp;n=482686&amp;date=01.04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Минздрава Рязанской области от 24.03.2025 N 4
"Об утверждении порядка подтверждения права на бесплатный проезд в транспорте общего пользования детям-сиротам и детям, оставшимся без попечения родителей, лицам из числа детей-сирот и детей, оставшимся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программам"</dc:title>
  <dcterms:created xsi:type="dcterms:W3CDTF">2025-04-01T10:14:05Z</dcterms:created>
</cp:coreProperties>
</file>