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AC13" w14:textId="77777777" w:rsidR="000F1731" w:rsidRPr="00FF5DF2" w:rsidRDefault="00000000" w:rsidP="002717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Изменения в </w:t>
      </w: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>оплате проезда льготными категориями граждан</w:t>
      </w:r>
      <w:r w:rsidRPr="00FF5D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пополнении транспортного приложения карт УмКА и ЕЦК.</w:t>
      </w:r>
    </w:p>
    <w:p w14:paraId="7CA813EA" w14:textId="77777777" w:rsidR="000F1731" w:rsidRPr="00FF5DF2" w:rsidRDefault="00000000" w:rsidP="00271761">
      <w:pPr>
        <w:pStyle w:val="af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Для граждан относящихся к </w:t>
      </w: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 xml:space="preserve">льготным категориям принятым в г. Рязани 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hyperlink r:id="rId7" w:tooltip="https://xn--80aaa1bcl0aqk.xn--p1ai/good-companion/docs" w:history="1">
        <w:r w:rsidR="000F1731" w:rsidRPr="00FF5DF2">
          <w:rPr>
            <w:rStyle w:val="af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 xml:space="preserve">Решения Рязанской городской Думы N 179-IV </w:t>
        </w:r>
      </w:hyperlink>
      <w:r w:rsidRPr="00FF5DF2">
        <w:rPr>
          <w:rFonts w:ascii="Times New Roman" w:eastAsia="Times New Roman" w:hAnsi="Times New Roman" w:cs="Times New Roman"/>
          <w:sz w:val="24"/>
          <w:szCs w:val="24"/>
        </w:rPr>
        <w:t>устанавливается лимит в 50 или 90 доступных поездок по льготному проездному билету в месяц и новые цены на проездные билеты с 01.01.2026 г.</w:t>
      </w:r>
    </w:p>
    <w:p w14:paraId="5710EEFE" w14:textId="6965B5DA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Неиспользованные в течение календарного месяца поездки аннулируются с первого числа следующего календарного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месяца. В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случае использования в текущем месяце лимита в 50 или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90 поездок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проездной билет заканчивается и далее до конца текущего месяца оплата проезда производится по полной стоимости разовой поездки любым удобным для гражданина способом. </w:t>
      </w:r>
    </w:p>
    <w:p w14:paraId="3FAD7132" w14:textId="50738C0D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Для тех, кому проезд предоставлялся бесплатно (студентки матери-одиночки) данная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мера сохранится в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рамках установленного лимита 50 или 90 поездок. </w:t>
      </w:r>
    </w:p>
    <w:p w14:paraId="7BDC6CB8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Льготный проезд для предпенсионеров отменен. </w:t>
      </w:r>
    </w:p>
    <w:p w14:paraId="5243BBB7" w14:textId="5A24EAE2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остатке доступных поездок по приобретенному проездному билету можно будет узнать на сайте ЕЦК-РЗН.РФ  и КАРТАУМКА.РФ и на билете в транспорте. Для карт ЕЦК Сбербанка проверить остаток поездок можно на сайте ецк-рзн.рф (по номеру ЕЦК),  в личном кабинете на сайте ецк-рзн.рф (по номеру ЕЦК),в Сбербанке-Онлайн (по номеру банковской карты </w:t>
      </w:r>
      <w:r w:rsidR="006144EE" w:rsidRPr="00FF5DF2">
        <w:rPr>
          <w:rFonts w:ascii="Times New Roman" w:eastAsia="Times New Roman" w:hAnsi="Times New Roman" w:cs="Times New Roman"/>
          <w:sz w:val="24"/>
          <w:szCs w:val="24"/>
        </w:rPr>
        <w:t xml:space="preserve">с лицевой стороны 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в формате 22 02 20 ...) . </w:t>
      </w:r>
    </w:p>
    <w:p w14:paraId="0B85327A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Правила пополнения и действия проездного билета при этом не меняются. </w:t>
      </w:r>
    </w:p>
    <w:p w14:paraId="0FEE2161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Отложенное пополнение. Внимание!</w:t>
      </w:r>
    </w:p>
    <w:p w14:paraId="3D833C69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1.Активация на текущий месяц:</w:t>
      </w:r>
    </w:p>
    <w:p w14:paraId="6EB16E7E" w14:textId="77777777" w:rsidR="000F1731" w:rsidRPr="00FF5DF2" w:rsidRDefault="00000000" w:rsidP="00271761">
      <w:pPr>
        <w:pStyle w:val="af5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Пополните карту и впервые приложите её к валидатору до 15 числа.</w:t>
      </w:r>
    </w:p>
    <w:p w14:paraId="27E8DCA0" w14:textId="77777777" w:rsidR="000F1731" w:rsidRPr="00FF5DF2" w:rsidRDefault="00000000" w:rsidP="00271761">
      <w:pPr>
        <w:pStyle w:val="af5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Проездной начнёт действовать сразу и будет действовать до конца месяца.</w:t>
      </w:r>
    </w:p>
    <w:p w14:paraId="2B649B8D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Активация на следующий месяц:</w:t>
      </w:r>
    </w:p>
    <w:p w14:paraId="4DB03741" w14:textId="77777777" w:rsidR="000F1731" w:rsidRPr="00FF5DF2" w:rsidRDefault="00000000" w:rsidP="00271761">
      <w:pPr>
        <w:pStyle w:val="af5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Пополните карту и впервые приложите её к валидатору с 16 числа.</w:t>
      </w:r>
    </w:p>
    <w:p w14:paraId="7C4499F1" w14:textId="77777777" w:rsidR="000F1731" w:rsidRPr="00FF5DF2" w:rsidRDefault="00000000" w:rsidP="00271761">
      <w:pPr>
        <w:pStyle w:val="af5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Даже если пополнили карту раньше, в текущем месяце она не активируется.</w:t>
      </w:r>
    </w:p>
    <w:p w14:paraId="6ED2B0E1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Важно! Чтобы начать ездить в этом месяце, приложите пополненную карту до 16-го числа. Если вы внесли оплату после 16 числа включительно — проездной можно активировать только на следующий месяц.</w:t>
      </w:r>
    </w:p>
    <w:p w14:paraId="23D88B2C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Прямое пополнение, во время которого запись проездного происходит сразу на карту, доступно:</w:t>
      </w:r>
    </w:p>
    <w:p w14:paraId="455FCBF5" w14:textId="77777777" w:rsidR="000F1731" w:rsidRPr="00FF5DF2" w:rsidRDefault="00000000" w:rsidP="00271761">
      <w:pPr>
        <w:pStyle w:val="af5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Почте России,</w:t>
      </w:r>
    </w:p>
    <w:p w14:paraId="07205FF5" w14:textId="77777777" w:rsidR="000F1731" w:rsidRPr="00FF5DF2" w:rsidRDefault="00000000" w:rsidP="00271761">
      <w:pPr>
        <w:pStyle w:val="af5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мобильном приложении ЕЦК -УмКА Рязанская область (пополнение через NFC),</w:t>
      </w:r>
    </w:p>
    <w:p w14:paraId="000DE757" w14:textId="77777777" w:rsidR="000F1731" w:rsidRPr="00FF5DF2" w:rsidRDefault="00000000" w:rsidP="00271761">
      <w:pPr>
        <w:pStyle w:val="af5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ЕЦК Сбербанка.</w:t>
      </w:r>
    </w:p>
    <w:p w14:paraId="3070A3F6" w14:textId="678189B3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Смена тарифа с 50 на 90 поездок или обратно доступна при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пополнении только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с 1 числа следующего месяца, если на карте есть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действующий проездной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EE66A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Важно!</w:t>
      </w:r>
    </w:p>
    <w:p w14:paraId="29EA5404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При ПРЯМОМ пополнении и для ЕЦК СБЕРБАНКА смена тарифа с 50 на 90 или с 90 на 50 поездок возможна только с 1 числа следующего месяца.</w:t>
      </w:r>
    </w:p>
    <w:p w14:paraId="1DA5D953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ОТЛОЖЕННОМ пополнении смена тарифа с 50 на 90 или с 90 на 50 поездок доступна после 16 числа.</w:t>
      </w:r>
    </w:p>
    <w:p w14:paraId="7E8EFDA5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использования льготных проездных:</w:t>
      </w:r>
    </w:p>
    <w:p w14:paraId="4EA5A17F" w14:textId="77777777" w:rsidR="000F1731" w:rsidRPr="00FF5DF2" w:rsidRDefault="00000000" w:rsidP="00271761">
      <w:pPr>
        <w:pStyle w:val="af5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После оплаты 50 поездок нельзя докупить или доложить средства до 90 поездок</w:t>
      </w:r>
    </w:p>
    <w:p w14:paraId="43315709" w14:textId="1EE9E20B" w:rsidR="000F1731" w:rsidRPr="00FF5DF2" w:rsidRDefault="00000000" w:rsidP="00271761">
      <w:pPr>
        <w:pStyle w:val="af5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Если после пополнения карта уже была приложена к терминалу и произошла запись проездного, то поменять тариф </w:t>
      </w:r>
      <w:r w:rsidR="00FF5DF2">
        <w:rPr>
          <w:rFonts w:ascii="Times New Roman" w:eastAsia="Times New Roman" w:hAnsi="Times New Roman" w:cs="Times New Roman"/>
          <w:sz w:val="24"/>
          <w:szCs w:val="24"/>
        </w:rPr>
        <w:t>невозможно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4BC33" w14:textId="77777777" w:rsidR="000F1731" w:rsidRPr="00FF5DF2" w:rsidRDefault="00000000" w:rsidP="00271761">
      <w:pPr>
        <w:pStyle w:val="af5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Запись проездного с другим количеством поездок доступна с 1 числа следующего месяца.</w:t>
      </w:r>
    </w:p>
    <w:p w14:paraId="2014D8C1" w14:textId="77777777" w:rsidR="000F1731" w:rsidRPr="00FF5DF2" w:rsidRDefault="00000000" w:rsidP="00271761">
      <w:pPr>
        <w:pStyle w:val="af5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Неиспользованные поездки не переносятся на следующий календарный месяц.</w:t>
      </w:r>
    </w:p>
    <w:p w14:paraId="5ACC30FD" w14:textId="77777777" w:rsidR="000F1731" w:rsidRPr="00FF5DF2" w:rsidRDefault="00000000" w:rsidP="00271761">
      <w:pPr>
        <w:pStyle w:val="af5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Стоимость проездного – это не баланс на карте, это фиксированная оплата по установленному тарифу.</w:t>
      </w:r>
    </w:p>
    <w:p w14:paraId="668041AF" w14:textId="6C3B538E" w:rsidR="000F1731" w:rsidRPr="00FF5DF2" w:rsidRDefault="00000000" w:rsidP="00271761">
      <w:pPr>
        <w:pStyle w:val="af5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Так как это проездной билет, разница денежных средств в </w:t>
      </w:r>
      <w:r w:rsidR="006144EE" w:rsidRPr="00FF5DF2">
        <w:rPr>
          <w:rFonts w:ascii="Times New Roman" w:eastAsia="Times New Roman" w:hAnsi="Times New Roman" w:cs="Times New Roman"/>
          <w:sz w:val="24"/>
          <w:szCs w:val="24"/>
        </w:rPr>
        <w:t>случае неиспользования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полного количества поездок не переносится на </w:t>
      </w:r>
      <w:r w:rsidR="006144EE" w:rsidRPr="00FF5DF2">
        <w:rPr>
          <w:rFonts w:ascii="Times New Roman" w:eastAsia="Times New Roman" w:hAnsi="Times New Roman" w:cs="Times New Roman"/>
          <w:sz w:val="24"/>
          <w:szCs w:val="24"/>
        </w:rPr>
        <w:t>следующий месяц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64C65E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Важно! Чтобы начать ездить в этом месяце, пополните карту до 16-го числа.</w:t>
      </w:r>
    </w:p>
    <w:p w14:paraId="721ADE49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Стоимость месячного льготного проездного билета для проезда в г. Рязани: </w:t>
      </w:r>
    </w:p>
    <w:p w14:paraId="0BCE8411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 1 января 2026 года по карте ЕЦК:</w:t>
      </w:r>
    </w:p>
    <w:p w14:paraId="0CAD493C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Для школьников г. Рязани</w:t>
      </w: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EDF3A17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• 50 поездок – 578 рублей • 90 поездок – 1 040 рублей</w:t>
      </w:r>
    </w:p>
    <w:p w14:paraId="04C48683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ля школьников г. Рязани, являющихся членами малообеспеченных семей</w:t>
      </w: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268F056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• 50 поездок – 330 рублей • 90 поездок – 594 рублей</w:t>
      </w:r>
    </w:p>
    <w:p w14:paraId="0ED8D52F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ля студентов очной формы обучения:</w:t>
      </w:r>
    </w:p>
    <w:p w14:paraId="2F77198F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50 поездок – 825 рубля • 90 поездок – 1 485 рублей</w:t>
      </w:r>
    </w:p>
    <w:p w14:paraId="071C573F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ля студентов (очной формы обучения), являющихся членами студенческих семей, имеющих детей, студентов, являющихся членами многодетных неполных семей или студентов, являющихся членами малообеспеченных семей</w:t>
      </w: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54BCC9F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• 50 поездок – 495 рублей • 90 поездок – 891 рублей</w:t>
      </w:r>
    </w:p>
    <w:p w14:paraId="27F5ED91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ля граждан, получающих пенсию из Фонда пенсионного и социального страхования Российской Федерации, одного родителя либо иного законного представителя из многодетной семьи и вдовы (вдовца) участников ликвидации последствий катастрофы на Чернобыльской АЭС,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погибших при исполнении обязанностей военной службы (служебных обязанностей), не вступившей в повторный брак, и зарегистрированных по месту жительства или месту пребывания в городе Рязани</w:t>
      </w: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0A7AC8B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• 50 поездок – 825 рубля • 90 поездок – 1 485 рублей</w:t>
      </w:r>
    </w:p>
    <w:p w14:paraId="5B93144E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с 1 января 2026 года по карте УмКА:</w:t>
      </w:r>
    </w:p>
    <w:p w14:paraId="347EDCF0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Для школьников г. Рязани</w:t>
      </w: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1EEAC8C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50 поездок – 613 рублей • 90 поездок – 1 103 рублей</w:t>
      </w:r>
    </w:p>
    <w:p w14:paraId="3C5E23AB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ля школьников г. Рязани, являющихся членами малообеспеченных семей</w:t>
      </w: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28B226E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• 50 поездок – 350 рублей • 90 поездок – 630 рублей</w:t>
      </w:r>
    </w:p>
    <w:p w14:paraId="2EB48F22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ля студентов очной формы обучения:</w:t>
      </w:r>
    </w:p>
    <w:p w14:paraId="5FE3D588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50 поездок – 875 рублей • 90 поездок – 1 575рублей</w:t>
      </w:r>
    </w:p>
    <w:p w14:paraId="4283AC81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ля студентов (очной формы обучения), являющихся членами студенческих семей, имеющих детей, студентов, являющихся членами многодетных неполных семей или студентов, являющихся членами малообеспеченных семей</w:t>
      </w: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07DB27F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• 50 поездок – 525 рублей • 90 поездок – 945 рублей</w:t>
      </w:r>
    </w:p>
    <w:p w14:paraId="01357F9E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ля граждан, получающих пенсию из Фонда пенсионного и социального страхования Российской Федерации, одного родителя либо иного законного представителя из многодетной семьи и вдовы (вдовца) участников ликвидации последствий катастрофы на Чернобыльской АЭС, участников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погибших при исполнении обязанностей военной службы (служебных обязанностей), не вступившей в повторный брак, и зарегистрированных по месту жительства или месту пребывания в городе Рязани</w:t>
      </w: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6D7CD4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• 50 поездок – 875 рублей • 90 поездок – 1 575 рублей</w:t>
      </w:r>
    </w:p>
    <w:p w14:paraId="0F5AC635" w14:textId="77777777" w:rsidR="000F1731" w:rsidRPr="00FF5DF2" w:rsidRDefault="000F1731" w:rsidP="00271761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72A191" w14:textId="50BA377A" w:rsidR="000F1731" w:rsidRPr="00FF5DF2" w:rsidRDefault="00000000" w:rsidP="00271761">
      <w:pPr>
        <w:pStyle w:val="af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 xml:space="preserve">С 1 сентября 2024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для граждан,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относящихся </w:t>
      </w: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 xml:space="preserve">к региональным и федеральным льготным категориям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согласно 91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-ОЗ и Постановления Правительства Рязанской области № 151 полностью изменится схема предоставления льготного проезда.</w:t>
      </w:r>
    </w:p>
    <w:p w14:paraId="50AD0800" w14:textId="40918116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Теперь для граждан данной льготной категории будет автоматически предоставляться 50 % скидка от стоимости разовой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поездки на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проезд в любом виде транспорта вне зависимости от количества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поездок,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совершенных этими пассажирами на территории всей Рязанской области (для транспортных карт УмКА только на территории город Рязань). Если ранее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для того, чтобы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воспользоваться своим правом на льготный проезд необходимо было приобретать проездной билет установленной стоимости, то теперь гражданин может совершить и разовую поездку по льготной цене.</w:t>
      </w:r>
    </w:p>
    <w:p w14:paraId="1918B70D" w14:textId="29120EF9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Что бы воспользоваться льготным проездом необходимо произвести пополнение транспортного приложения на карте УмКА или ЕЦК в любой день на сумму,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которую планируется использовать для совершения поездок. При этом остаток средств на транспортном приложении в момент совершения поездки должен быть минимум равен 50 % стоимости разовой поездки. </w:t>
      </w:r>
    </w:p>
    <w:p w14:paraId="64333966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Пополнить транспортное приложение можно на сумму от 1 до 10000 руб., однако на транспортном приложении не может быть остаток более 10000 рублей.</w:t>
      </w:r>
    </w:p>
    <w:p w14:paraId="1C2DE96E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средств на транспортном приложении, оплата производится по полной стоимости разовой поездки любым удобным для гражданина способом. </w:t>
      </w:r>
    </w:p>
    <w:p w14:paraId="2860DF9A" w14:textId="6F8A0966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Владельцу ЕЦК терминал автоматически предложит совершить оплату с банковской части карты. Если на банковском счете в момент оплаты будет недостаточно денежных 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средств, то карта попадет в стоп-лист и владелец не сможет совершать оплату проезда по банковской части ЕЦК до момента погашения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задолженности.</w:t>
      </w:r>
    </w:p>
    <w:p w14:paraId="276EEB17" w14:textId="6F9F16C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зачисляются на карту в течение 24 часов с момента внесения их на 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>карту. Чтобы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выйти из «стоп-листа» в течение 3-х часов, необходимо погасить задолженность в ручном режиме – в личном кабинете пассажира на сайте НСПК: </w:t>
      </w:r>
      <w:hyperlink r:id="rId8" w:tooltip="https://bilet.nspk.ru/" w:history="1">
        <w:r w:rsidR="000F1731" w:rsidRPr="00FF5DF2">
          <w:rPr>
            <w:rStyle w:val="af3"/>
            <w:rFonts w:ascii="Times New Roman" w:eastAsia="Times New Roman" w:hAnsi="Times New Roman" w:cs="Times New Roman"/>
            <w:sz w:val="24"/>
            <w:szCs w:val="24"/>
          </w:rPr>
          <w:t>https://bilet.nspk.ru/</w:t>
        </w:r>
      </w:hyperlink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3DAA85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ЕЦК, первично изготовленные после 01.08.2025г., имеющие подтвержденную региональную льготу (50% от стоимости разовой поездки), согласно Постановлению №151, используют расчетное приложение для оплаты проезда. Расчетное приложение позволяет автоматически списывать оплату по льготному тарифу за проезд, при пополненном банковском счете. Для этого необходимо воспользоваться любым банкоматом/терминалом. Благодаря расчетному приложению, пользователи могут легко контролировать свои расходы, просматривать историю платежей и управлять балансом карты через онлайн-кабинет банка.</w:t>
      </w:r>
    </w:p>
    <w:p w14:paraId="09C39001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регистрации поездки по расчетному приложению, ЕЦК необходимо прикладывать к терминалу для оплаты проезда дважды, с подтверждением оплаты на терминале у водителя (в том числе и на бескондукторных терминалах оплаты проезда) или удерживать ее до печати билета (минимум 5 секунды). При этом на терминале отобразится информация об успешной регистрации поездки.</w:t>
      </w:r>
    </w:p>
    <w:p w14:paraId="2E78281E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истечении срока действия региональной льготы оплата проезда будет происходить за полную стоимость согласно установленного тарифа за 1 поездку, если не будет присвоена никакая другая льгота.</w:t>
      </w:r>
    </w:p>
    <w:p w14:paraId="52A7D1C0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ЕЦК, изготовленные до 01.08.2025 г., имеющие подтвержденную региональную льготу (50% от стоимости разовой поездки) и транспортное приложение которых никогда не пополнялось, будут переведены на использование ЕЦК по льготному тарифу с расчетного (банковского) приложения.</w:t>
      </w:r>
    </w:p>
    <w:p w14:paraId="0B269E33" w14:textId="77777777" w:rsidR="000F1731" w:rsidRPr="00FF5DF2" w:rsidRDefault="000F1731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8FD022" w14:textId="673A4DFA" w:rsidR="000F1731" w:rsidRPr="00FF5DF2" w:rsidRDefault="00271761" w:rsidP="002717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>Внимание!!! При пополнении транспортного приложения карты УмКА или ЕЦК владельцу карты автоматически будет доступен тариф, соответствующий его льготной категории.</w:t>
      </w:r>
    </w:p>
    <w:p w14:paraId="1F309EBE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 xml:space="preserve">Пополнить транспортную карту УмКА можно: </w:t>
      </w:r>
    </w:p>
    <w:p w14:paraId="27469234" w14:textId="729A532A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>Не выходя из дома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: 1. На сайте картаумка.рф  и в мобильном приложении ЕЦК- УМКА  Рязанская область,  в мобильных приложениях банков ПАО «Сбербанк», приложение Абонент +</w:t>
      </w:r>
      <w:r w:rsidR="00271761" w:rsidRPr="00FF5D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638AB0" w14:textId="77777777" w:rsidR="000F1731" w:rsidRPr="00FF5DF2" w:rsidRDefault="000F1731" w:rsidP="00271761">
      <w:pPr>
        <w:pStyle w:val="af5"/>
        <w:spacing w:after="0" w:line="240" w:lineRule="auto"/>
        <w:ind w:left="390"/>
        <w:rPr>
          <w:rFonts w:ascii="Times New Roman" w:hAnsi="Times New Roman" w:cs="Times New Roman"/>
          <w:color w:val="FF0000"/>
          <w:sz w:val="24"/>
          <w:szCs w:val="24"/>
        </w:rPr>
      </w:pPr>
    </w:p>
    <w:p w14:paraId="5ACC6BCF" w14:textId="77777777" w:rsidR="000F1731" w:rsidRPr="00FF5DF2" w:rsidRDefault="00000000" w:rsidP="00271761">
      <w:pPr>
        <w:spacing w:after="0" w:line="240" w:lineRule="auto"/>
        <w:ind w:left="30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>2. Посетив пункты пополнения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F50D749" w14:textId="77777777" w:rsidR="000F1731" w:rsidRPr="00FF5DF2" w:rsidRDefault="00000000" w:rsidP="00271761">
      <w:pPr>
        <w:pStyle w:val="af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ПАО «Сбербанк» </w:t>
      </w:r>
    </w:p>
    <w:p w14:paraId="0B600BBA" w14:textId="77777777" w:rsidR="000F1731" w:rsidRPr="00FF5DF2" w:rsidRDefault="00000000" w:rsidP="00271761">
      <w:pPr>
        <w:pStyle w:val="af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ПАО «Прио-Внешторгбанк»</w:t>
      </w:r>
    </w:p>
    <w:p w14:paraId="7EAE89F3" w14:textId="77777777" w:rsidR="000F1731" w:rsidRPr="00FF5DF2" w:rsidRDefault="00000000" w:rsidP="00271761">
      <w:pPr>
        <w:pStyle w:val="af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ООО «Городские платежи»</w:t>
      </w:r>
    </w:p>
    <w:p w14:paraId="08EF3601" w14:textId="77777777" w:rsidR="000F1731" w:rsidRPr="00FF5DF2" w:rsidRDefault="00000000" w:rsidP="00271761">
      <w:pPr>
        <w:pStyle w:val="af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АО «Почта России» </w:t>
      </w:r>
    </w:p>
    <w:p w14:paraId="5BF76841" w14:textId="77777777" w:rsidR="000F1731" w:rsidRPr="00FF5DF2" w:rsidRDefault="00000000" w:rsidP="002717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Адреса пунктов или другую информацию можно уточнить на </w:t>
      </w:r>
      <w:hyperlink r:id="rId9" w:tooltip="https://xn----itbhkrq3b.xn--p1ai/payment" w:history="1">
        <w:r w:rsidR="000F1731" w:rsidRPr="00FF5DF2">
          <w:rPr>
            <w:rFonts w:ascii="Times New Roman" w:eastAsia="Times New Roman" w:hAnsi="Times New Roman" w:cs="Times New Roman"/>
            <w:sz w:val="24"/>
            <w:szCs w:val="24"/>
          </w:rPr>
          <w:t xml:space="preserve">сайте картаумка.рф, в том числе </w:t>
        </w:r>
      </w:hyperlink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через форму обратной связи или по телефону </w:t>
      </w:r>
      <w:hyperlink r:id="rId10" w:tooltip="tel:+78002505659" w:history="1">
        <w:r w:rsidR="000F1731" w:rsidRPr="00FF5DF2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8 800 250 02 62 </w:t>
        </w:r>
      </w:hyperlink>
      <w:r w:rsidRPr="00FF5DF2">
        <w:rPr>
          <w:rFonts w:ascii="Times New Roman" w:eastAsia="Times New Roman" w:hAnsi="Times New Roman" w:cs="Times New Roman"/>
          <w:sz w:val="24"/>
          <w:szCs w:val="24"/>
        </w:rPr>
        <w:t> (звонок бесплатный),через соц.сеть проекта: </w:t>
      </w:r>
      <w:hyperlink r:id="rId11" w:tooltip="https://vk.com/eck_rzn" w:history="1">
        <w:r w:rsidR="000F1731" w:rsidRPr="00FF5DF2">
          <w:rPr>
            <w:rFonts w:ascii="Times New Roman" w:eastAsia="Times New Roman" w:hAnsi="Times New Roman" w:cs="Times New Roman"/>
            <w:sz w:val="24"/>
            <w:szCs w:val="24"/>
          </w:rPr>
          <w:t>ВК</w:t>
        </w:r>
      </w:hyperlink>
      <w:r w:rsidRPr="00FF5D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675FAD" w14:textId="77777777" w:rsidR="000F1731" w:rsidRPr="00FF5DF2" w:rsidRDefault="000F1731" w:rsidP="002717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CE566D" w14:textId="254A8F7A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 xml:space="preserve">Пополнить транспортное приложение </w:t>
      </w:r>
      <w:r w:rsidR="00271761" w:rsidRPr="00FF5DF2">
        <w:rPr>
          <w:rFonts w:ascii="Times New Roman" w:eastAsia="Times New Roman" w:hAnsi="Times New Roman" w:cs="Times New Roman"/>
          <w:b/>
          <w:sz w:val="24"/>
          <w:szCs w:val="24"/>
        </w:rPr>
        <w:t>ЕЦК можно</w:t>
      </w: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3D660A0" w14:textId="77777777" w:rsidR="000F1731" w:rsidRPr="00FF5DF2" w:rsidRDefault="00000000" w:rsidP="00271761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Не выходя из дома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 : на сайте ецк-рзн.рф; </w:t>
      </w:r>
      <w:r w:rsidRPr="00FF5DF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мобильном приложении ЕЦК -УмКА Рязанская область 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>в мобильном приложении банка, выпустившего Вашу ЕЦК; в мобильном приложении «Абонент+».</w:t>
      </w:r>
    </w:p>
    <w:p w14:paraId="7245A979" w14:textId="77777777" w:rsidR="000F1731" w:rsidRPr="00FF5DF2" w:rsidRDefault="000F1731" w:rsidP="00271761">
      <w:pPr>
        <w:pStyle w:val="af5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14:paraId="75836E81" w14:textId="77777777" w:rsidR="000F1731" w:rsidRPr="00FF5DF2" w:rsidRDefault="00000000" w:rsidP="00271761">
      <w:pPr>
        <w:pStyle w:val="af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>Посетив пункты пополнения</w:t>
      </w:r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E334C44" w14:textId="77777777" w:rsidR="000F1731" w:rsidRPr="00FF5DF2" w:rsidRDefault="000F1731" w:rsidP="00271761">
      <w:pPr>
        <w:pStyle w:val="af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019ADB" w14:textId="77777777" w:rsidR="000F1731" w:rsidRPr="00FF5DF2" w:rsidRDefault="00000000" w:rsidP="00271761">
      <w:pPr>
        <w:pStyle w:val="af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АО «Почта России»</w:t>
      </w:r>
    </w:p>
    <w:p w14:paraId="559E8857" w14:textId="77777777" w:rsidR="000F1731" w:rsidRPr="00FF5DF2" w:rsidRDefault="00000000" w:rsidP="00271761">
      <w:pPr>
        <w:pStyle w:val="af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ПАО «Прио-Внешторгбанк»</w:t>
      </w:r>
    </w:p>
    <w:p w14:paraId="3DE16811" w14:textId="77777777" w:rsidR="000F1731" w:rsidRPr="00FF5DF2" w:rsidRDefault="00000000" w:rsidP="00271761">
      <w:pPr>
        <w:pStyle w:val="af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ПАО «ВТБ»</w:t>
      </w:r>
    </w:p>
    <w:p w14:paraId="0B6234B0" w14:textId="77777777" w:rsidR="000F1731" w:rsidRPr="00FF5DF2" w:rsidRDefault="00000000" w:rsidP="00271761">
      <w:pPr>
        <w:pStyle w:val="af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ООО «Городские платежи»</w:t>
      </w:r>
    </w:p>
    <w:p w14:paraId="518BF59D" w14:textId="77777777" w:rsidR="000F1731" w:rsidRPr="00FF5DF2" w:rsidRDefault="00000000" w:rsidP="00271761">
      <w:pPr>
        <w:pStyle w:val="af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Автовокзалы\Автостанции</w:t>
      </w:r>
    </w:p>
    <w:p w14:paraId="015A724A" w14:textId="77777777" w:rsidR="000F1731" w:rsidRPr="00FF5DF2" w:rsidRDefault="00000000" w:rsidP="00271761">
      <w:pPr>
        <w:pStyle w:val="af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ПАО «Почта Банк»</w:t>
      </w:r>
    </w:p>
    <w:p w14:paraId="05DF23BA" w14:textId="77777777" w:rsidR="000F1731" w:rsidRPr="00FF5DF2" w:rsidRDefault="00000000" w:rsidP="00271761">
      <w:pPr>
        <w:pStyle w:val="af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sz w:val="24"/>
          <w:szCs w:val="24"/>
        </w:rPr>
        <w:t>ООО «ИТИС «Абонент+»</w:t>
      </w:r>
    </w:p>
    <w:p w14:paraId="5C6A5BCE" w14:textId="77777777" w:rsidR="000F1731" w:rsidRPr="00FF5DF2" w:rsidRDefault="000F1731" w:rsidP="002717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hyperlink r:id="rId12" w:tooltip="https://xn----itbhkrq3b.xn--p1ai/map" w:history="1">
        <w:r w:rsidRPr="00FF5DF2">
          <w:rPr>
            <w:rFonts w:ascii="Times New Roman" w:eastAsia="Times New Roman" w:hAnsi="Times New Roman" w:cs="Times New Roman"/>
            <w:sz w:val="24"/>
            <w:szCs w:val="24"/>
          </w:rPr>
          <w:t>Адреса пунктов или другую информацию можно уточнить на сайте ецк-рзн.рфв том числе через форму обратной связи или по телефону  </w:t>
        </w:r>
        <w:r w:rsidRPr="00FF5DF2">
          <w:rPr>
            <w:rStyle w:val="af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8 800 250 56 59</w:t>
        </w:r>
        <w:r w:rsidRPr="00FF5DF2">
          <w:rPr>
            <w:rFonts w:ascii="Times New Roman" w:eastAsia="Times New Roman" w:hAnsi="Times New Roman" w:cs="Times New Roman"/>
            <w:sz w:val="24"/>
            <w:szCs w:val="24"/>
          </w:rPr>
          <w:t> (звонок бесплатный)</w:t>
        </w:r>
      </w:hyperlink>
      <w:r w:rsidRPr="00FF5DF2">
        <w:rPr>
          <w:rFonts w:ascii="Times New Roman" w:eastAsia="Times New Roman" w:hAnsi="Times New Roman" w:cs="Times New Roman"/>
          <w:sz w:val="24"/>
          <w:szCs w:val="24"/>
        </w:rPr>
        <w:t>, через соц.сети проекта: </w:t>
      </w:r>
      <w:hyperlink r:id="rId13" w:tooltip="https://vk.com/eck_rzn" w:history="1">
        <w:r w:rsidRPr="00FF5DF2">
          <w:rPr>
            <w:rFonts w:ascii="Times New Roman" w:eastAsia="Times New Roman" w:hAnsi="Times New Roman" w:cs="Times New Roman"/>
            <w:sz w:val="24"/>
            <w:szCs w:val="24"/>
          </w:rPr>
          <w:t>ВК</w:t>
        </w:r>
      </w:hyperlink>
      <w:r w:rsidRPr="00FF5D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tooltip="https://ok.ru/group/70000001582533" w:history="1">
        <w:r w:rsidRPr="00FF5DF2">
          <w:rPr>
            <w:rFonts w:ascii="Times New Roman" w:eastAsia="Times New Roman" w:hAnsi="Times New Roman" w:cs="Times New Roman"/>
            <w:sz w:val="24"/>
            <w:szCs w:val="24"/>
          </w:rPr>
          <w:t>ОК</w:t>
        </w:r>
      </w:hyperlink>
      <w:r w:rsidRPr="00FF5DF2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5" w:tooltip="https://t.me/eck_rzn" w:history="1">
        <w:r w:rsidRPr="00FF5DF2">
          <w:rPr>
            <w:rFonts w:ascii="Times New Roman" w:eastAsia="Times New Roman" w:hAnsi="Times New Roman" w:cs="Times New Roman"/>
            <w:sz w:val="24"/>
            <w:szCs w:val="24"/>
          </w:rPr>
          <w:t>Telegram</w:t>
        </w:r>
      </w:hyperlink>
    </w:p>
    <w:p w14:paraId="7750CCE0" w14:textId="77777777" w:rsidR="000F1731" w:rsidRPr="00FF5DF2" w:rsidRDefault="000F1731" w:rsidP="002717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D0A28F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FF5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Пополнение ЕЦК СБЕРБАНКА:</w:t>
      </w:r>
    </w:p>
    <w:p w14:paraId="6BF94B72" w14:textId="77777777" w:rsidR="000F1731" w:rsidRPr="00FF5DF2" w:rsidRDefault="00000000" w:rsidP="002717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тарифного плана «Проездной билет» и «Электронный кошелек»транспортное приложение можно пополнить через Сбербанк-онлайн, введя номер банковской карты с лицевой стороны или на сайте </w:t>
      </w:r>
      <w:hyperlink r:id="rId16" w:tooltip="https://xn----itbhkrq3b.xn--p1ai/" w:history="1">
        <w:r w:rsidR="000F1731" w:rsidRPr="00FF5DF2">
          <w:rPr>
            <w:rStyle w:val="af3"/>
            <w:rFonts w:ascii="Times New Roman" w:eastAsia="Times New Roman" w:hAnsi="Times New Roman" w:cs="Times New Roman"/>
            <w:color w:val="000000"/>
            <w:sz w:val="24"/>
            <w:szCs w:val="24"/>
            <w:u w:val="none"/>
          </w:rPr>
          <w:t>ецк-рзн.рф</w:t>
        </w:r>
      </w:hyperlink>
      <w:r w:rsidRPr="00FF5DF2">
        <w:rPr>
          <w:rFonts w:ascii="Times New Roman" w:eastAsia="Times New Roman" w:hAnsi="Times New Roman" w:cs="Times New Roman"/>
          <w:color w:val="000000"/>
          <w:sz w:val="24"/>
          <w:szCs w:val="24"/>
        </w:rPr>
        <w:t>, введя номер ЕЦК с оборотной стороны карты, по кнопке «Пополнить ЕЦК».</w:t>
      </w:r>
    </w:p>
    <w:p w14:paraId="55D04C39" w14:textId="77777777" w:rsidR="000F1731" w:rsidRPr="00FF5DF2" w:rsidRDefault="000F1731" w:rsidP="00271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911A1" w14:textId="77777777" w:rsidR="000F1731" w:rsidRPr="00FF5DF2" w:rsidRDefault="00000000" w:rsidP="002717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DF2">
        <w:rPr>
          <w:rFonts w:ascii="Times New Roman" w:eastAsia="Times New Roman" w:hAnsi="Times New Roman" w:cs="Times New Roman"/>
          <w:b/>
          <w:sz w:val="24"/>
          <w:szCs w:val="24"/>
        </w:rPr>
        <w:t>Денежные средства зачисляются на карту в течение 24 часов при пополнении по номеру карты.</w:t>
      </w:r>
    </w:p>
    <w:p w14:paraId="7DF62F0B" w14:textId="77777777" w:rsidR="000F1731" w:rsidRPr="00FF5DF2" w:rsidRDefault="000F1731" w:rsidP="00271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7A5DD" w14:textId="77777777" w:rsidR="000F1731" w:rsidRDefault="000F1731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B85F9A" w14:textId="77777777" w:rsidR="00FF5DF2" w:rsidRPr="00FF5DF2" w:rsidRDefault="00FF5DF2" w:rsidP="002717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F5DF2" w:rsidRPr="00FF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1CD3" w14:textId="77777777" w:rsidR="001E3885" w:rsidRDefault="001E3885">
      <w:pPr>
        <w:spacing w:after="0" w:line="240" w:lineRule="auto"/>
      </w:pPr>
      <w:r>
        <w:separator/>
      </w:r>
    </w:p>
  </w:endnote>
  <w:endnote w:type="continuationSeparator" w:id="0">
    <w:p w14:paraId="64DFF8BA" w14:textId="77777777" w:rsidR="001E3885" w:rsidRDefault="001E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7CDFC" w14:textId="77777777" w:rsidR="001E3885" w:rsidRDefault="001E3885">
      <w:pPr>
        <w:spacing w:after="0" w:line="240" w:lineRule="auto"/>
      </w:pPr>
      <w:r>
        <w:separator/>
      </w:r>
    </w:p>
  </w:footnote>
  <w:footnote w:type="continuationSeparator" w:id="0">
    <w:p w14:paraId="6C9DE5B9" w14:textId="77777777" w:rsidR="001E3885" w:rsidRDefault="001E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BD7"/>
    <w:multiLevelType w:val="hybridMultilevel"/>
    <w:tmpl w:val="CB4238F6"/>
    <w:lvl w:ilvl="0" w:tplc="B50AD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9044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EF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C8A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8A17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2226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5E77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6A0D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6648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20CB2"/>
    <w:multiLevelType w:val="hybridMultilevel"/>
    <w:tmpl w:val="7E7E3FF8"/>
    <w:lvl w:ilvl="0" w:tplc="94340E8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924C05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3404F9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805E39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1237F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F2646D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12667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F653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CE2B78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0667484D"/>
    <w:multiLevelType w:val="hybridMultilevel"/>
    <w:tmpl w:val="DC46F8D2"/>
    <w:lvl w:ilvl="0" w:tplc="36EC794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062E6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DBF61BF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47C4B6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712FB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FECC49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978DD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5C56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3E8CC1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 w15:restartNumberingAfterBreak="0">
    <w:nsid w:val="1C757E3F"/>
    <w:multiLevelType w:val="hybridMultilevel"/>
    <w:tmpl w:val="29480EAA"/>
    <w:lvl w:ilvl="0" w:tplc="0F883E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64E2AB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E1673E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6E25D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669B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DD64F46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ED820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E8283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D7A926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20D12FB5"/>
    <w:multiLevelType w:val="hybridMultilevel"/>
    <w:tmpl w:val="FA80ABE2"/>
    <w:lvl w:ilvl="0" w:tplc="82A2F51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B0A215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000108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35206B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84AE5C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26ECFE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95DA4C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58A6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0988BE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25A5626E"/>
    <w:multiLevelType w:val="hybridMultilevel"/>
    <w:tmpl w:val="DE06281E"/>
    <w:lvl w:ilvl="0" w:tplc="72A6A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AF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8A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84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2A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65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0D5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A2F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D7526"/>
    <w:multiLevelType w:val="hybridMultilevel"/>
    <w:tmpl w:val="2C4824E8"/>
    <w:lvl w:ilvl="0" w:tplc="370C3E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B0E41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80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61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873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E5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F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A93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8D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36F7"/>
    <w:multiLevelType w:val="hybridMultilevel"/>
    <w:tmpl w:val="BB0C37DE"/>
    <w:lvl w:ilvl="0" w:tplc="CAFE1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2B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AA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AA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43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87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670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44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5A26"/>
    <w:multiLevelType w:val="hybridMultilevel"/>
    <w:tmpl w:val="6CFEB2F8"/>
    <w:lvl w:ilvl="0" w:tplc="6F429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644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CB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A6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6C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0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2C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E38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CD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66667"/>
    <w:multiLevelType w:val="hybridMultilevel"/>
    <w:tmpl w:val="91F85908"/>
    <w:lvl w:ilvl="0" w:tplc="17C41E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F04314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C585B6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9E7681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A6B5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A6A6C2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F62C2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4A3C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6032C2B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0" w15:restartNumberingAfterBreak="0">
    <w:nsid w:val="4ED76718"/>
    <w:multiLevelType w:val="hybridMultilevel"/>
    <w:tmpl w:val="C0224B50"/>
    <w:lvl w:ilvl="0" w:tplc="A292529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63A206A">
      <w:start w:val="1"/>
      <w:numFmt w:val="lowerLetter"/>
      <w:lvlText w:val="%2."/>
      <w:lvlJc w:val="left"/>
      <w:pPr>
        <w:ind w:left="1110" w:hanging="360"/>
      </w:pPr>
    </w:lvl>
    <w:lvl w:ilvl="2" w:tplc="D3A4E638">
      <w:start w:val="1"/>
      <w:numFmt w:val="lowerRoman"/>
      <w:lvlText w:val="%3."/>
      <w:lvlJc w:val="right"/>
      <w:pPr>
        <w:ind w:left="1830" w:hanging="180"/>
      </w:pPr>
    </w:lvl>
    <w:lvl w:ilvl="3" w:tplc="93D6030A">
      <w:start w:val="1"/>
      <w:numFmt w:val="decimal"/>
      <w:lvlText w:val="%4."/>
      <w:lvlJc w:val="left"/>
      <w:pPr>
        <w:ind w:left="2550" w:hanging="360"/>
      </w:pPr>
    </w:lvl>
    <w:lvl w:ilvl="4" w:tplc="E4BA380A">
      <w:start w:val="1"/>
      <w:numFmt w:val="lowerLetter"/>
      <w:lvlText w:val="%5."/>
      <w:lvlJc w:val="left"/>
      <w:pPr>
        <w:ind w:left="3270" w:hanging="360"/>
      </w:pPr>
    </w:lvl>
    <w:lvl w:ilvl="5" w:tplc="56187230">
      <w:start w:val="1"/>
      <w:numFmt w:val="lowerRoman"/>
      <w:lvlText w:val="%6."/>
      <w:lvlJc w:val="right"/>
      <w:pPr>
        <w:ind w:left="3990" w:hanging="180"/>
      </w:pPr>
    </w:lvl>
    <w:lvl w:ilvl="6" w:tplc="2AD45EDE">
      <w:start w:val="1"/>
      <w:numFmt w:val="decimal"/>
      <w:lvlText w:val="%7."/>
      <w:lvlJc w:val="left"/>
      <w:pPr>
        <w:ind w:left="4710" w:hanging="360"/>
      </w:pPr>
    </w:lvl>
    <w:lvl w:ilvl="7" w:tplc="FD0A1A66">
      <w:start w:val="1"/>
      <w:numFmt w:val="lowerLetter"/>
      <w:lvlText w:val="%8."/>
      <w:lvlJc w:val="left"/>
      <w:pPr>
        <w:ind w:left="5430" w:hanging="360"/>
      </w:pPr>
    </w:lvl>
    <w:lvl w:ilvl="8" w:tplc="FC86596A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509365B0"/>
    <w:multiLevelType w:val="hybridMultilevel"/>
    <w:tmpl w:val="CC7094A4"/>
    <w:lvl w:ilvl="0" w:tplc="CDB2C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262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EC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A5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B7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25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4C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8F2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8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75EBE"/>
    <w:multiLevelType w:val="hybridMultilevel"/>
    <w:tmpl w:val="EB1C4708"/>
    <w:lvl w:ilvl="0" w:tplc="5AFE2B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BEA901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E6A889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FCA2E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744E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6283BA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E1EF7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2454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CB86CD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3" w15:restartNumberingAfterBreak="0">
    <w:nsid w:val="5493465B"/>
    <w:multiLevelType w:val="hybridMultilevel"/>
    <w:tmpl w:val="AB847FA6"/>
    <w:lvl w:ilvl="0" w:tplc="96106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26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A7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6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8FB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A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0D9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25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C61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1B9D"/>
    <w:multiLevelType w:val="hybridMultilevel"/>
    <w:tmpl w:val="36FCACB6"/>
    <w:lvl w:ilvl="0" w:tplc="4D483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0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F8F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CB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EF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2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A7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A78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6D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24831"/>
    <w:multiLevelType w:val="hybridMultilevel"/>
    <w:tmpl w:val="7A0EE0BC"/>
    <w:lvl w:ilvl="0" w:tplc="31A85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AC03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623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D24C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DC6C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DE8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8B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2458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AC4A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959B3"/>
    <w:multiLevelType w:val="hybridMultilevel"/>
    <w:tmpl w:val="D8F49B94"/>
    <w:lvl w:ilvl="0" w:tplc="E6BA0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1614FC">
      <w:start w:val="1"/>
      <w:numFmt w:val="lowerLetter"/>
      <w:lvlText w:val="%2."/>
      <w:lvlJc w:val="left"/>
      <w:pPr>
        <w:ind w:left="1440" w:hanging="360"/>
      </w:pPr>
    </w:lvl>
    <w:lvl w:ilvl="2" w:tplc="8CFAC892">
      <w:start w:val="1"/>
      <w:numFmt w:val="lowerRoman"/>
      <w:lvlText w:val="%3."/>
      <w:lvlJc w:val="right"/>
      <w:pPr>
        <w:ind w:left="2160" w:hanging="180"/>
      </w:pPr>
    </w:lvl>
    <w:lvl w:ilvl="3" w:tplc="2C6CB562">
      <w:start w:val="1"/>
      <w:numFmt w:val="decimal"/>
      <w:lvlText w:val="%4."/>
      <w:lvlJc w:val="left"/>
      <w:pPr>
        <w:ind w:left="2880" w:hanging="360"/>
      </w:pPr>
    </w:lvl>
    <w:lvl w:ilvl="4" w:tplc="06927124">
      <w:start w:val="1"/>
      <w:numFmt w:val="lowerLetter"/>
      <w:lvlText w:val="%5."/>
      <w:lvlJc w:val="left"/>
      <w:pPr>
        <w:ind w:left="3600" w:hanging="360"/>
      </w:pPr>
    </w:lvl>
    <w:lvl w:ilvl="5" w:tplc="163A0834">
      <w:start w:val="1"/>
      <w:numFmt w:val="lowerRoman"/>
      <w:lvlText w:val="%6."/>
      <w:lvlJc w:val="right"/>
      <w:pPr>
        <w:ind w:left="4320" w:hanging="180"/>
      </w:pPr>
    </w:lvl>
    <w:lvl w:ilvl="6" w:tplc="25F454C6">
      <w:start w:val="1"/>
      <w:numFmt w:val="decimal"/>
      <w:lvlText w:val="%7."/>
      <w:lvlJc w:val="left"/>
      <w:pPr>
        <w:ind w:left="5040" w:hanging="360"/>
      </w:pPr>
    </w:lvl>
    <w:lvl w:ilvl="7" w:tplc="BDBC5F1E">
      <w:start w:val="1"/>
      <w:numFmt w:val="lowerLetter"/>
      <w:lvlText w:val="%8."/>
      <w:lvlJc w:val="left"/>
      <w:pPr>
        <w:ind w:left="5760" w:hanging="360"/>
      </w:pPr>
    </w:lvl>
    <w:lvl w:ilvl="8" w:tplc="6494F8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94D18"/>
    <w:multiLevelType w:val="hybridMultilevel"/>
    <w:tmpl w:val="C8E0B23C"/>
    <w:lvl w:ilvl="0" w:tplc="3A181CF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F4CF0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7466D09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1E28C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F8D7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18F0EEA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D4567D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1EC05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A5CACEB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8" w15:restartNumberingAfterBreak="0">
    <w:nsid w:val="65D61BC4"/>
    <w:multiLevelType w:val="hybridMultilevel"/>
    <w:tmpl w:val="ECAAE24E"/>
    <w:lvl w:ilvl="0" w:tplc="4A448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EB5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BA5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68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243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E4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8F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AA7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08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85A07"/>
    <w:multiLevelType w:val="hybridMultilevel"/>
    <w:tmpl w:val="31922A16"/>
    <w:lvl w:ilvl="0" w:tplc="F320AFC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F043AFA">
      <w:start w:val="1"/>
      <w:numFmt w:val="lowerLetter"/>
      <w:lvlText w:val="%2."/>
      <w:lvlJc w:val="left"/>
      <w:pPr>
        <w:ind w:left="1110" w:hanging="360"/>
      </w:pPr>
    </w:lvl>
    <w:lvl w:ilvl="2" w:tplc="EBA249D4">
      <w:start w:val="1"/>
      <w:numFmt w:val="lowerRoman"/>
      <w:lvlText w:val="%3."/>
      <w:lvlJc w:val="right"/>
      <w:pPr>
        <w:ind w:left="1830" w:hanging="180"/>
      </w:pPr>
    </w:lvl>
    <w:lvl w:ilvl="3" w:tplc="A8009994">
      <w:start w:val="1"/>
      <w:numFmt w:val="decimal"/>
      <w:lvlText w:val="%4."/>
      <w:lvlJc w:val="left"/>
      <w:pPr>
        <w:ind w:left="2550" w:hanging="360"/>
      </w:pPr>
    </w:lvl>
    <w:lvl w:ilvl="4" w:tplc="6058A47E">
      <w:start w:val="1"/>
      <w:numFmt w:val="lowerLetter"/>
      <w:lvlText w:val="%5."/>
      <w:lvlJc w:val="left"/>
      <w:pPr>
        <w:ind w:left="3270" w:hanging="360"/>
      </w:pPr>
    </w:lvl>
    <w:lvl w:ilvl="5" w:tplc="19A4E95A">
      <w:start w:val="1"/>
      <w:numFmt w:val="lowerRoman"/>
      <w:lvlText w:val="%6."/>
      <w:lvlJc w:val="right"/>
      <w:pPr>
        <w:ind w:left="3990" w:hanging="180"/>
      </w:pPr>
    </w:lvl>
    <w:lvl w:ilvl="6" w:tplc="D57ED4FA">
      <w:start w:val="1"/>
      <w:numFmt w:val="decimal"/>
      <w:lvlText w:val="%7."/>
      <w:lvlJc w:val="left"/>
      <w:pPr>
        <w:ind w:left="4710" w:hanging="360"/>
      </w:pPr>
    </w:lvl>
    <w:lvl w:ilvl="7" w:tplc="11041E7E">
      <w:start w:val="1"/>
      <w:numFmt w:val="lowerLetter"/>
      <w:lvlText w:val="%8."/>
      <w:lvlJc w:val="left"/>
      <w:pPr>
        <w:ind w:left="5430" w:hanging="360"/>
      </w:pPr>
    </w:lvl>
    <w:lvl w:ilvl="8" w:tplc="22DA660E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71F62F88"/>
    <w:multiLevelType w:val="hybridMultilevel"/>
    <w:tmpl w:val="55202AB2"/>
    <w:lvl w:ilvl="0" w:tplc="3CBA21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A4E66B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20B87E9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76C0F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4C83A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34EAAB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289A0C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6CDEF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B00AC0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1" w15:restartNumberingAfterBreak="0">
    <w:nsid w:val="75964645"/>
    <w:multiLevelType w:val="hybridMultilevel"/>
    <w:tmpl w:val="155CA92A"/>
    <w:lvl w:ilvl="0" w:tplc="57642CE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E181D1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40AC2E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33CC83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37E64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862A35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E08BF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8209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AC3851C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2" w15:restartNumberingAfterBreak="0">
    <w:nsid w:val="77FC4680"/>
    <w:multiLevelType w:val="hybridMultilevel"/>
    <w:tmpl w:val="BCB2929A"/>
    <w:lvl w:ilvl="0" w:tplc="A32C6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30C2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9EF4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F63A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76E4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282C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A27D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FC7EC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C46A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F4E36"/>
    <w:multiLevelType w:val="hybridMultilevel"/>
    <w:tmpl w:val="8ADEE40E"/>
    <w:lvl w:ilvl="0" w:tplc="908EFD1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170FC6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56EAB73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75EC6D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6DA09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7130D21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45A092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E0C4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B800743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 w16cid:durableId="1746876214">
    <w:abstractNumId w:val="22"/>
  </w:num>
  <w:num w:numId="2" w16cid:durableId="1227643156">
    <w:abstractNumId w:val="0"/>
  </w:num>
  <w:num w:numId="3" w16cid:durableId="1181627087">
    <w:abstractNumId w:val="14"/>
  </w:num>
  <w:num w:numId="4" w16cid:durableId="565727856">
    <w:abstractNumId w:val="15"/>
  </w:num>
  <w:num w:numId="5" w16cid:durableId="1996763615">
    <w:abstractNumId w:val="13"/>
  </w:num>
  <w:num w:numId="6" w16cid:durableId="1041855754">
    <w:abstractNumId w:val="18"/>
  </w:num>
  <w:num w:numId="7" w16cid:durableId="570583395">
    <w:abstractNumId w:val="7"/>
  </w:num>
  <w:num w:numId="8" w16cid:durableId="1207372654">
    <w:abstractNumId w:val="5"/>
  </w:num>
  <w:num w:numId="9" w16cid:durableId="1961691337">
    <w:abstractNumId w:val="11"/>
  </w:num>
  <w:num w:numId="10" w16cid:durableId="1317490640">
    <w:abstractNumId w:val="8"/>
  </w:num>
  <w:num w:numId="11" w16cid:durableId="1217208006">
    <w:abstractNumId w:val="6"/>
  </w:num>
  <w:num w:numId="12" w16cid:durableId="50659514">
    <w:abstractNumId w:val="10"/>
  </w:num>
  <w:num w:numId="13" w16cid:durableId="259339884">
    <w:abstractNumId w:val="19"/>
  </w:num>
  <w:num w:numId="14" w16cid:durableId="1785231549">
    <w:abstractNumId w:val="16"/>
  </w:num>
  <w:num w:numId="15" w16cid:durableId="429475102">
    <w:abstractNumId w:val="2"/>
  </w:num>
  <w:num w:numId="16" w16cid:durableId="1501888726">
    <w:abstractNumId w:val="17"/>
  </w:num>
  <w:num w:numId="17" w16cid:durableId="1717511783">
    <w:abstractNumId w:val="21"/>
  </w:num>
  <w:num w:numId="18" w16cid:durableId="1647010938">
    <w:abstractNumId w:val="20"/>
  </w:num>
  <w:num w:numId="19" w16cid:durableId="891307207">
    <w:abstractNumId w:val="1"/>
  </w:num>
  <w:num w:numId="20" w16cid:durableId="1873808805">
    <w:abstractNumId w:val="4"/>
  </w:num>
  <w:num w:numId="21" w16cid:durableId="2047485915">
    <w:abstractNumId w:val="9"/>
  </w:num>
  <w:num w:numId="22" w16cid:durableId="293290037">
    <w:abstractNumId w:val="23"/>
  </w:num>
  <w:num w:numId="23" w16cid:durableId="1684891345">
    <w:abstractNumId w:val="12"/>
  </w:num>
  <w:num w:numId="24" w16cid:durableId="2055807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31"/>
    <w:rsid w:val="000F1731"/>
    <w:rsid w:val="001E3885"/>
    <w:rsid w:val="00271761"/>
    <w:rsid w:val="006144EE"/>
    <w:rsid w:val="00AF436C"/>
    <w:rsid w:val="00B90D97"/>
    <w:rsid w:val="00BA08FD"/>
    <w:rsid w:val="00D406AD"/>
    <w:rsid w:val="00F573DE"/>
    <w:rsid w:val="00FF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C588"/>
  <w15:docId w15:val="{807CDED4-E9FA-4D9F-948C-BDFE8A63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.nspk.ru/" TargetMode="External"/><Relationship Id="rId13" Type="http://schemas.openxmlformats.org/officeDocument/2006/relationships/hyperlink" Target="https://vk.com/eck_rz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aa1bcl0aqk.xn--p1ai/good-companion/docs" TargetMode="External"/><Relationship Id="rId12" Type="http://schemas.openxmlformats.org/officeDocument/2006/relationships/hyperlink" Target="https://xn----itbhkrq3b.xn--p1ai/ma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--itbhkrq3b.xn--p1a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eck_rz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eck_rzn" TargetMode="External"/><Relationship Id="rId10" Type="http://schemas.openxmlformats.org/officeDocument/2006/relationships/hyperlink" Target="tel:+780025056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itbhkrq3b.xn--p1ai/payment" TargetMode="External"/><Relationship Id="rId14" Type="http://schemas.openxmlformats.org/officeDocument/2006/relationships/hyperlink" Target="https://ok.ru/group/70000001582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1745</Words>
  <Characters>9948</Characters>
  <Application>Microsoft Office Word</Application>
  <DocSecurity>0</DocSecurity>
  <Lines>82</Lines>
  <Paragraphs>23</Paragraphs>
  <ScaleCrop>false</ScaleCrop>
  <Company>Microsoft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Алина Вячеславовна</dc:creator>
  <cp:lastModifiedBy>Самсонова Алина Вячеславовна</cp:lastModifiedBy>
  <cp:revision>3</cp:revision>
  <dcterms:created xsi:type="dcterms:W3CDTF">2026-02-11T11:20:00Z</dcterms:created>
  <dcterms:modified xsi:type="dcterms:W3CDTF">2026-02-13T09:57:00Z</dcterms:modified>
</cp:coreProperties>
</file>